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8226" w14:textId="77777777" w:rsidR="00DA7E34" w:rsidRDefault="00000000">
      <w:pPr>
        <w:pStyle w:val="berschrift1"/>
      </w:pPr>
      <w:r>
        <w:t>Liste des flexiblen Geltungsbereichs gemäß R-17025-</w:t>
      </w:r>
      <w:r>
        <w:rPr>
          <w:spacing w:val="-5"/>
        </w:rPr>
        <w:t>Pl</w:t>
      </w:r>
    </w:p>
    <w:p w14:paraId="0434BD55" w14:textId="77777777" w:rsidR="00DA7E34" w:rsidRDefault="00000000">
      <w:pPr>
        <w:pStyle w:val="Textkrper"/>
        <w:spacing w:before="363" w:line="266" w:lineRule="auto"/>
        <w:ind w:right="3035"/>
      </w:pPr>
      <w:r>
        <w:rPr>
          <w:b/>
        </w:rPr>
        <w:t>Prüflabor:</w:t>
      </w:r>
      <w:r>
        <w:rPr>
          <w:b/>
          <w:spacing w:val="-5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URBANUS</w:t>
      </w:r>
      <w:r>
        <w:rPr>
          <w:spacing w:val="-5"/>
        </w:rPr>
        <w:t xml:space="preserve"> </w:t>
      </w:r>
      <w:r>
        <w:t>GmbH</w:t>
      </w:r>
      <w:r>
        <w:rPr>
          <w:spacing w:val="-5"/>
        </w:rPr>
        <w:t xml:space="preserve"> </w:t>
      </w:r>
      <w:r>
        <w:t>Schimmelpilzlabor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Urban</w:t>
      </w:r>
      <w:r>
        <w:rPr>
          <w:spacing w:val="-5"/>
        </w:rPr>
        <w:t xml:space="preserve"> </w:t>
      </w:r>
      <w:proofErr w:type="spellStart"/>
      <w:r>
        <w:t>Palmgren</w:t>
      </w:r>
      <w:proofErr w:type="spellEnd"/>
      <w:r>
        <w:t xml:space="preserve"> Kaiserswerther Straße 34, 40878 Ratingen</w:t>
      </w:r>
    </w:p>
    <w:p w14:paraId="76500AF7" w14:textId="77777777" w:rsidR="00DA7E34" w:rsidRDefault="00000000">
      <w:pPr>
        <w:pStyle w:val="Textkrper"/>
        <w:spacing w:line="266" w:lineRule="auto"/>
        <w:ind w:right="7123"/>
      </w:pPr>
      <w:r>
        <w:t>Akkreditierungsnummer:</w:t>
      </w:r>
      <w:r>
        <w:rPr>
          <w:spacing w:val="-13"/>
        </w:rPr>
        <w:t xml:space="preserve"> </w:t>
      </w:r>
      <w:r>
        <w:t>D-PL-21572-01 Stand: 14.01.2026</w:t>
      </w:r>
    </w:p>
    <w:p w14:paraId="77C1A28F" w14:textId="77777777" w:rsidR="00DA7E34" w:rsidRDefault="00DA7E34">
      <w:pPr>
        <w:pStyle w:val="Textkrper"/>
        <w:spacing w:before="70"/>
        <w:ind w:left="0"/>
        <w:rPr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5000"/>
        <w:gridCol w:w="2200"/>
      </w:tblGrid>
      <w:tr w:rsidR="00DA7E34" w14:paraId="30907E1B" w14:textId="77777777">
        <w:trPr>
          <w:trHeight w:val="470"/>
        </w:trPr>
        <w:tc>
          <w:tcPr>
            <w:tcW w:w="3200" w:type="dxa"/>
            <w:shd w:val="clear" w:color="auto" w:fill="D2D2D2"/>
          </w:tcPr>
          <w:p w14:paraId="5A863950" w14:textId="77777777" w:rsidR="00DA7E34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Prüfbereich</w:t>
            </w:r>
          </w:p>
        </w:tc>
        <w:tc>
          <w:tcPr>
            <w:tcW w:w="5000" w:type="dxa"/>
            <w:shd w:val="clear" w:color="auto" w:fill="D2D2D2"/>
          </w:tcPr>
          <w:p w14:paraId="6A51AB85" w14:textId="77777777" w:rsidR="00DA7E34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Norm / </w:t>
            </w:r>
            <w:r>
              <w:rPr>
                <w:b/>
                <w:spacing w:val="-2"/>
                <w:sz w:val="18"/>
              </w:rPr>
              <w:t>Verfahren</w:t>
            </w:r>
          </w:p>
        </w:tc>
        <w:tc>
          <w:tcPr>
            <w:tcW w:w="2200" w:type="dxa"/>
            <w:shd w:val="clear" w:color="auto" w:fill="D2D2D2"/>
          </w:tcPr>
          <w:p w14:paraId="5A2DF803" w14:textId="77777777" w:rsidR="00DA7E34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Bemerkung</w:t>
            </w:r>
          </w:p>
        </w:tc>
      </w:tr>
      <w:tr w:rsidR="00DA7E34" w14:paraId="6B23FDE7" w14:textId="77777777">
        <w:trPr>
          <w:trHeight w:val="950"/>
        </w:trPr>
        <w:tc>
          <w:tcPr>
            <w:tcW w:w="3200" w:type="dxa"/>
          </w:tcPr>
          <w:p w14:paraId="3242A4AE" w14:textId="77777777" w:rsidR="00DA7E34" w:rsidRDefault="00000000">
            <w:pPr>
              <w:pStyle w:val="TableParagraph"/>
              <w:spacing w:line="266" w:lineRule="auto"/>
              <w:rPr>
                <w:sz w:val="18"/>
              </w:rPr>
            </w:pPr>
            <w:r>
              <w:rPr>
                <w:sz w:val="18"/>
              </w:rPr>
              <w:t>Probenaufbereitung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Materialien aus Innenräumen</w:t>
            </w:r>
          </w:p>
        </w:tc>
        <w:tc>
          <w:tcPr>
            <w:tcW w:w="5000" w:type="dxa"/>
          </w:tcPr>
          <w:p w14:paraId="41B47D01" w14:textId="77777777" w:rsidR="00DA7E3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DIN ISO 16000-21 (2014-</w:t>
            </w:r>
            <w:r>
              <w:rPr>
                <w:spacing w:val="-5"/>
                <w:sz w:val="18"/>
              </w:rPr>
              <w:t>05)</w:t>
            </w:r>
          </w:p>
          <w:p w14:paraId="442C6861" w14:textId="77777777" w:rsidR="00DA7E34" w:rsidRDefault="00000000">
            <w:pPr>
              <w:pStyle w:val="TableParagraph"/>
              <w:spacing w:before="24" w:line="266" w:lineRule="auto"/>
              <w:ind w:right="116"/>
              <w:rPr>
                <w:sz w:val="18"/>
              </w:rPr>
            </w:pPr>
            <w:r>
              <w:rPr>
                <w:sz w:val="18"/>
              </w:rPr>
              <w:t>Innenraumluftverunreinigungen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Nachweis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Zählung von Schimmelpilzen (nur Probenaufbereitung)</w:t>
            </w:r>
          </w:p>
        </w:tc>
        <w:tc>
          <w:tcPr>
            <w:tcW w:w="2200" w:type="dxa"/>
          </w:tcPr>
          <w:p w14:paraId="76AD22FB" w14:textId="77777777" w:rsidR="00DA7E34" w:rsidRDefault="00000000">
            <w:pPr>
              <w:pStyle w:val="TableParagraph"/>
              <w:spacing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Flexibler Akkreditierungsbereich (***)</w:t>
            </w:r>
          </w:p>
        </w:tc>
      </w:tr>
      <w:tr w:rsidR="00DA7E34" w14:paraId="5DABBCB8" w14:textId="77777777">
        <w:trPr>
          <w:trHeight w:val="950"/>
        </w:trPr>
        <w:tc>
          <w:tcPr>
            <w:tcW w:w="3200" w:type="dxa"/>
          </w:tcPr>
          <w:p w14:paraId="5ED07762" w14:textId="77777777" w:rsidR="00DA7E34" w:rsidRDefault="00000000">
            <w:pPr>
              <w:pStyle w:val="TableParagraph"/>
              <w:spacing w:line="266" w:lineRule="auto"/>
              <w:rPr>
                <w:sz w:val="18"/>
              </w:rPr>
            </w:pPr>
            <w:r>
              <w:rPr>
                <w:sz w:val="18"/>
              </w:rPr>
              <w:t>Mikrobiologische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Untersuchung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von Innenräumen (Kultivierung)</w:t>
            </w:r>
          </w:p>
        </w:tc>
        <w:tc>
          <w:tcPr>
            <w:tcW w:w="5000" w:type="dxa"/>
          </w:tcPr>
          <w:p w14:paraId="7E80DD2A" w14:textId="77777777" w:rsidR="00DA7E3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DIN ISO 16000-17 (2010-</w:t>
            </w:r>
            <w:r>
              <w:rPr>
                <w:spacing w:val="-5"/>
                <w:sz w:val="18"/>
              </w:rPr>
              <w:t>06)</w:t>
            </w:r>
          </w:p>
          <w:p w14:paraId="30B18A0C" w14:textId="77777777" w:rsidR="00DA7E34" w:rsidRDefault="00000000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 xml:space="preserve">Kultivierungsverfahren zum Nachweis von </w:t>
            </w:r>
            <w:r>
              <w:rPr>
                <w:spacing w:val="-2"/>
                <w:sz w:val="18"/>
              </w:rPr>
              <w:t>Schimmelpilzen</w:t>
            </w:r>
          </w:p>
        </w:tc>
        <w:tc>
          <w:tcPr>
            <w:tcW w:w="2200" w:type="dxa"/>
          </w:tcPr>
          <w:p w14:paraId="2609B684" w14:textId="77777777" w:rsidR="00DA7E34" w:rsidRDefault="00000000">
            <w:pPr>
              <w:pStyle w:val="TableParagraph"/>
              <w:spacing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Flexibler Akkreditierungsbereich (***)</w:t>
            </w:r>
          </w:p>
        </w:tc>
      </w:tr>
      <w:tr w:rsidR="00DA7E34" w14:paraId="04CEE0C7" w14:textId="77777777">
        <w:trPr>
          <w:trHeight w:val="950"/>
        </w:trPr>
        <w:tc>
          <w:tcPr>
            <w:tcW w:w="3200" w:type="dxa"/>
          </w:tcPr>
          <w:p w14:paraId="2073C5B9" w14:textId="77777777" w:rsidR="00DA7E34" w:rsidRDefault="00000000">
            <w:pPr>
              <w:pStyle w:val="TableParagraph"/>
              <w:spacing w:line="266" w:lineRule="auto"/>
              <w:ind w:right="104"/>
              <w:rPr>
                <w:sz w:val="18"/>
              </w:rPr>
            </w:pPr>
            <w:r>
              <w:rPr>
                <w:sz w:val="18"/>
              </w:rPr>
              <w:t xml:space="preserve">Bestimmung der </w:t>
            </w:r>
            <w:r>
              <w:rPr>
                <w:spacing w:val="-2"/>
                <w:sz w:val="18"/>
              </w:rPr>
              <w:t>Gesamtsporenanzahl</w:t>
            </w:r>
          </w:p>
        </w:tc>
        <w:tc>
          <w:tcPr>
            <w:tcW w:w="5000" w:type="dxa"/>
          </w:tcPr>
          <w:p w14:paraId="14750CBF" w14:textId="77777777" w:rsidR="00DA7E3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DIN ISO 16000-20 (2015-</w:t>
            </w:r>
            <w:r>
              <w:rPr>
                <w:spacing w:val="-5"/>
                <w:sz w:val="18"/>
              </w:rPr>
              <w:t>11)</w:t>
            </w:r>
          </w:p>
          <w:p w14:paraId="6976BA40" w14:textId="77777777" w:rsidR="00DA7E34" w:rsidRDefault="00000000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 xml:space="preserve">Bestimmung der Gesamtsporenanzahl von </w:t>
            </w:r>
            <w:r>
              <w:rPr>
                <w:spacing w:val="-2"/>
                <w:sz w:val="18"/>
              </w:rPr>
              <w:t>Schimmelpilzen</w:t>
            </w:r>
          </w:p>
        </w:tc>
        <w:tc>
          <w:tcPr>
            <w:tcW w:w="2200" w:type="dxa"/>
          </w:tcPr>
          <w:p w14:paraId="0AD4124E" w14:textId="77777777" w:rsidR="00DA7E34" w:rsidRDefault="00000000">
            <w:pPr>
              <w:pStyle w:val="TableParagraph"/>
              <w:spacing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Flexibler Akkreditierungsbereich (***)</w:t>
            </w:r>
          </w:p>
        </w:tc>
      </w:tr>
    </w:tbl>
    <w:p w14:paraId="62B43666" w14:textId="77777777" w:rsidR="00DA7E34" w:rsidRDefault="00DA7E34">
      <w:pPr>
        <w:pStyle w:val="Textkrper"/>
        <w:spacing w:before="104"/>
        <w:ind w:left="0"/>
      </w:pPr>
    </w:p>
    <w:p w14:paraId="3697D773" w14:textId="77777777" w:rsidR="00DA7E34" w:rsidRDefault="00000000">
      <w:pPr>
        <w:pStyle w:val="Textkrper"/>
        <w:spacing w:line="266" w:lineRule="auto"/>
        <w:ind w:right="329"/>
        <w:jc w:val="both"/>
      </w:pPr>
      <w:r>
        <w:t>Innerhalb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***</w:t>
      </w:r>
      <w:r>
        <w:rPr>
          <w:spacing w:val="-3"/>
        </w:rPr>
        <w:t xml:space="preserve"> </w:t>
      </w:r>
      <w:r>
        <w:t>gekennzeichneten</w:t>
      </w:r>
      <w:r>
        <w:rPr>
          <w:spacing w:val="-3"/>
        </w:rPr>
        <w:t xml:space="preserve"> </w:t>
      </w:r>
      <w:r>
        <w:t>Prüfbereiche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Prüflaboratorium,</w:t>
      </w:r>
      <w:r>
        <w:rPr>
          <w:spacing w:val="-3"/>
        </w:rPr>
        <w:t xml:space="preserve"> </w:t>
      </w:r>
      <w:r>
        <w:t>ohne</w:t>
      </w:r>
      <w:r>
        <w:rPr>
          <w:spacing w:val="-3"/>
        </w:rPr>
        <w:t xml:space="preserve"> </w:t>
      </w:r>
      <w:r>
        <w:t>dass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einer</w:t>
      </w:r>
      <w:r>
        <w:rPr>
          <w:spacing w:val="-3"/>
        </w:rPr>
        <w:t xml:space="preserve"> </w:t>
      </w:r>
      <w:r>
        <w:t>vorherigen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und Zustimmung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proofErr w:type="spellStart"/>
      <w:r>
        <w:t>DAkkS</w:t>
      </w:r>
      <w:proofErr w:type="spellEnd"/>
      <w:r>
        <w:rPr>
          <w:spacing w:val="-2"/>
        </w:rPr>
        <w:t xml:space="preserve"> </w:t>
      </w:r>
      <w:r>
        <w:t>bedarf,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Anwendung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aufgeführten</w:t>
      </w:r>
      <w:r>
        <w:rPr>
          <w:spacing w:val="-2"/>
        </w:rPr>
        <w:t xml:space="preserve"> </w:t>
      </w:r>
      <w:r>
        <w:t>genormten</w:t>
      </w:r>
      <w:r>
        <w:rPr>
          <w:spacing w:val="-2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ihnen</w:t>
      </w:r>
      <w:r>
        <w:rPr>
          <w:spacing w:val="-2"/>
        </w:rPr>
        <w:t xml:space="preserve"> </w:t>
      </w:r>
      <w:r>
        <w:t>gleichzusetzenden</w:t>
      </w:r>
      <w:r>
        <w:rPr>
          <w:spacing w:val="-2"/>
        </w:rPr>
        <w:t xml:space="preserve"> </w:t>
      </w:r>
      <w:r>
        <w:t>Prüfverfahren mit unterschiedlichen Ausgabeständen gestattet.</w:t>
      </w:r>
    </w:p>
    <w:sectPr w:rsidR="00DA7E34">
      <w:type w:val="continuous"/>
      <w:pgSz w:w="11910" w:h="16840"/>
      <w:pgMar w:top="7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34"/>
    <w:rsid w:val="0032583A"/>
    <w:rsid w:val="004A5E67"/>
    <w:rsid w:val="00AD695B"/>
    <w:rsid w:val="00DA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226BA"/>
  <w15:docId w15:val="{F62523F4-355C-6B4A-85A5-A2CFD9F3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" w:eastAsia="Helvetica" w:hAnsi="Helvetica" w:cs="Helvetica"/>
      <w:lang w:val="de-DE"/>
    </w:rPr>
  </w:style>
  <w:style w:type="paragraph" w:styleId="berschrift1">
    <w:name w:val="heading 1"/>
    <w:basedOn w:val="Standard"/>
    <w:uiPriority w:val="9"/>
    <w:qFormat/>
    <w:pPr>
      <w:spacing w:before="52"/>
      <w:ind w:left="513"/>
      <w:outlineLvl w:val="0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2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20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Judith Meider</cp:lastModifiedBy>
  <cp:revision>2</cp:revision>
  <dcterms:created xsi:type="dcterms:W3CDTF">2026-01-18T14:52:00Z</dcterms:created>
  <dcterms:modified xsi:type="dcterms:W3CDTF">2026-01-18T14:52:00Z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2026-01-18T00:00:00Z</vt:filetime>
  </property>
  <property fmtid="{D5CDD505-2E9C-101B-9397-08002B2CF9AE}" pid="5" name="Producer">
    <vt:lpwstr>ReportLab PDF Library - www.reportlab.com</vt:lpwstr>
  </property>
</Properties>
</file>