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AB3AB9" w14:textId="77777777" w:rsidR="00ED663E" w:rsidRPr="00ED663E" w:rsidRDefault="00ED663E" w:rsidP="00ED663E">
      <w:pPr>
        <w:rPr>
          <w:b/>
          <w:bCs/>
          <w:sz w:val="32"/>
          <w:szCs w:val="32"/>
          <w:u w:val="single"/>
        </w:rPr>
      </w:pPr>
      <w:r w:rsidRPr="00ED663E">
        <w:rPr>
          <w:b/>
          <w:bCs/>
          <w:sz w:val="32"/>
          <w:szCs w:val="32"/>
          <w:u w:val="single"/>
        </w:rPr>
        <w:t xml:space="preserve">Geschäftsbericht </w:t>
      </w:r>
      <w:proofErr w:type="spellStart"/>
      <w:r w:rsidRPr="00ED663E">
        <w:rPr>
          <w:b/>
          <w:bCs/>
          <w:sz w:val="32"/>
          <w:szCs w:val="32"/>
          <w:u w:val="single"/>
        </w:rPr>
        <w:t>Hohenstaufenstiftung</w:t>
      </w:r>
      <w:proofErr w:type="spellEnd"/>
      <w:r w:rsidRPr="00ED663E">
        <w:rPr>
          <w:b/>
          <w:bCs/>
          <w:sz w:val="32"/>
          <w:szCs w:val="32"/>
          <w:u w:val="single"/>
        </w:rPr>
        <w:t xml:space="preserve"> für das Jahr 2025</w:t>
      </w:r>
    </w:p>
    <w:p w14:paraId="6BFAE79E" w14:textId="1BD545D7" w:rsidR="009C4FDC" w:rsidRDefault="009C4FDC">
      <w:pPr>
        <w:rPr>
          <w:b/>
          <w:bCs/>
          <w:sz w:val="32"/>
          <w:szCs w:val="32"/>
        </w:rPr>
      </w:pPr>
    </w:p>
    <w:p w14:paraId="4F85FF80" w14:textId="77777777" w:rsidR="00C538E2" w:rsidRDefault="00C538E2">
      <w:pPr>
        <w:rPr>
          <w:b/>
          <w:bCs/>
          <w:sz w:val="32"/>
          <w:szCs w:val="32"/>
        </w:rPr>
      </w:pPr>
    </w:p>
    <w:p w14:paraId="546AE587" w14:textId="445895DA" w:rsidR="00C538E2" w:rsidRDefault="00C538E2">
      <w:pPr>
        <w:rPr>
          <w:sz w:val="32"/>
          <w:szCs w:val="32"/>
        </w:rPr>
      </w:pPr>
      <w:r>
        <w:rPr>
          <w:sz w:val="32"/>
          <w:szCs w:val="32"/>
        </w:rPr>
        <w:t>„Es muss doch möglich sein,100 Menschen im Landkreis Göppingen zu finden, die mindestens 1000.-- € in die Stiftung einzahlen“ wird Klaus Riegert, der Gründer der</w:t>
      </w:r>
      <w:r w:rsidR="00ED663E">
        <w:rPr>
          <w:sz w:val="32"/>
          <w:szCs w:val="32"/>
        </w:rPr>
        <w:t xml:space="preserve"> </w:t>
      </w:r>
      <w:proofErr w:type="spellStart"/>
      <w:r w:rsidR="00ED663E">
        <w:rPr>
          <w:sz w:val="32"/>
          <w:szCs w:val="32"/>
        </w:rPr>
        <w:t>Ho</w:t>
      </w:r>
      <w:r>
        <w:rPr>
          <w:sz w:val="32"/>
          <w:szCs w:val="32"/>
        </w:rPr>
        <w:t>henstaufenstiftung</w:t>
      </w:r>
      <w:proofErr w:type="spellEnd"/>
      <w:r>
        <w:rPr>
          <w:sz w:val="32"/>
          <w:szCs w:val="32"/>
        </w:rPr>
        <w:t xml:space="preserve"> in der NWZ zitiert.</w:t>
      </w:r>
    </w:p>
    <w:p w14:paraId="1EABB25E" w14:textId="595EF116" w:rsidR="00C538E2" w:rsidRDefault="00C538E2">
      <w:pPr>
        <w:rPr>
          <w:sz w:val="32"/>
          <w:szCs w:val="32"/>
        </w:rPr>
      </w:pPr>
      <w:r>
        <w:rPr>
          <w:sz w:val="32"/>
          <w:szCs w:val="32"/>
        </w:rPr>
        <w:t>Am 25. September 2007 war es so weit:</w:t>
      </w:r>
    </w:p>
    <w:p w14:paraId="3E0C1AA8" w14:textId="2A53D12E" w:rsidR="00C538E2" w:rsidRDefault="00C538E2">
      <w:pPr>
        <w:rPr>
          <w:sz w:val="32"/>
          <w:szCs w:val="32"/>
        </w:rPr>
      </w:pPr>
      <w:r>
        <w:rPr>
          <w:sz w:val="32"/>
          <w:szCs w:val="32"/>
        </w:rPr>
        <w:t>In der Volksbank in Göppingen wurde die Gründungsversammlung abgehalten und als Anfangskapital 110.000 € eingebracht.</w:t>
      </w:r>
    </w:p>
    <w:p w14:paraId="67E3BCD4" w14:textId="6DAC1B43" w:rsidR="00C538E2" w:rsidRDefault="00C538E2">
      <w:pPr>
        <w:rPr>
          <w:sz w:val="32"/>
          <w:szCs w:val="32"/>
        </w:rPr>
      </w:pPr>
      <w:r>
        <w:rPr>
          <w:sz w:val="32"/>
          <w:szCs w:val="32"/>
        </w:rPr>
        <w:t>Am 26.11.2007 hat das Regierungspräsidium die Rechtsfähigkeit der Stiftung in einer Urkunde festgestellt.</w:t>
      </w:r>
    </w:p>
    <w:p w14:paraId="78D37ACF" w14:textId="77777777" w:rsidR="00C538E2" w:rsidRDefault="00C538E2">
      <w:pPr>
        <w:rPr>
          <w:sz w:val="32"/>
          <w:szCs w:val="32"/>
        </w:rPr>
      </w:pPr>
    </w:p>
    <w:p w14:paraId="07932091" w14:textId="77777777" w:rsidR="00C538E2" w:rsidRDefault="00C538E2">
      <w:pPr>
        <w:rPr>
          <w:sz w:val="32"/>
          <w:szCs w:val="32"/>
        </w:rPr>
      </w:pPr>
    </w:p>
    <w:p w14:paraId="75088575" w14:textId="77777777" w:rsidR="00C538E2" w:rsidRPr="00C538E2" w:rsidRDefault="00C538E2" w:rsidP="00C538E2">
      <w:pPr>
        <w:spacing w:after="0" w:line="360" w:lineRule="auto"/>
        <w:jc w:val="both"/>
        <w:rPr>
          <w:rFonts w:ascii="CDU Kievit Tab" w:eastAsia="Times New Roman" w:hAnsi="CDU Kievit Tab" w:cs="Times New Roman"/>
          <w:kern w:val="0"/>
          <w:sz w:val="24"/>
          <w:szCs w:val="24"/>
          <w:lang w:eastAsia="de-DE"/>
          <w14:ligatures w14:val="none"/>
        </w:rPr>
      </w:pPr>
      <w:r w:rsidRPr="00C538E2">
        <w:rPr>
          <w:rFonts w:ascii="CDU Kievit Tab" w:eastAsia="Times New Roman" w:hAnsi="CDU Kievit Tab" w:cs="Times New Roman"/>
          <w:kern w:val="0"/>
          <w:sz w:val="24"/>
          <w:szCs w:val="24"/>
          <w:lang w:eastAsia="de-DE"/>
          <w14:ligatures w14:val="none"/>
        </w:rPr>
        <w:t xml:space="preserve">Die </w:t>
      </w:r>
      <w:proofErr w:type="spellStart"/>
      <w:r w:rsidRPr="00C538E2">
        <w:rPr>
          <w:rFonts w:ascii="CDU Kievit Tab" w:eastAsia="Times New Roman" w:hAnsi="CDU Kievit Tab" w:cs="Times New Roman"/>
          <w:kern w:val="0"/>
          <w:sz w:val="24"/>
          <w:szCs w:val="24"/>
          <w:lang w:eastAsia="de-DE"/>
          <w14:ligatures w14:val="none"/>
        </w:rPr>
        <w:t>Hohenstaufenstiftung</w:t>
      </w:r>
      <w:proofErr w:type="spellEnd"/>
      <w:r w:rsidRPr="00C538E2">
        <w:rPr>
          <w:rFonts w:ascii="CDU Kievit Tab" w:eastAsia="Times New Roman" w:hAnsi="CDU Kievit Tab" w:cs="Times New Roman"/>
          <w:kern w:val="0"/>
          <w:sz w:val="24"/>
          <w:szCs w:val="24"/>
          <w:lang w:eastAsia="de-DE"/>
          <w14:ligatures w14:val="none"/>
        </w:rPr>
        <w:t xml:space="preserve"> ist eine Bürgerstiftung im und für den Landkreis Göppingen in der Region Stuttgart</w:t>
      </w:r>
      <w:r w:rsidRPr="00C538E2">
        <w:rPr>
          <w:rFonts w:ascii="CDU Kievit Tab" w:eastAsia="Times New Roman" w:hAnsi="CDU Kievit Tab" w:cs="Times New Roman"/>
          <w:i/>
          <w:kern w:val="0"/>
          <w:sz w:val="24"/>
          <w:szCs w:val="24"/>
          <w:lang w:eastAsia="de-DE"/>
          <w14:ligatures w14:val="none"/>
        </w:rPr>
        <w:t xml:space="preserve">. </w:t>
      </w:r>
      <w:r w:rsidRPr="00C538E2">
        <w:rPr>
          <w:rFonts w:ascii="CDU Kievit Tab" w:eastAsia="Times New Roman" w:hAnsi="CDU Kievit Tab" w:cs="Times New Roman"/>
          <w:kern w:val="0"/>
          <w:sz w:val="24"/>
          <w:szCs w:val="24"/>
          <w:lang w:eastAsia="de-DE"/>
          <w14:ligatures w14:val="none"/>
        </w:rPr>
        <w:t xml:space="preserve">Sie ist eine Gemeinschaftseinrichtung von Bürgern für Bürger. Die </w:t>
      </w:r>
      <w:proofErr w:type="spellStart"/>
      <w:r w:rsidRPr="00C538E2">
        <w:rPr>
          <w:rFonts w:ascii="CDU Kievit Tab" w:eastAsia="Times New Roman" w:hAnsi="CDU Kievit Tab" w:cs="Times New Roman"/>
          <w:kern w:val="0"/>
          <w:sz w:val="24"/>
          <w:szCs w:val="24"/>
          <w:lang w:eastAsia="de-DE"/>
          <w14:ligatures w14:val="none"/>
        </w:rPr>
        <w:t>Hohenstaufenstiftung</w:t>
      </w:r>
      <w:proofErr w:type="spellEnd"/>
      <w:r w:rsidRPr="00C538E2">
        <w:rPr>
          <w:rFonts w:ascii="CDU Kievit Tab" w:eastAsia="Times New Roman" w:hAnsi="CDU Kievit Tab" w:cs="Times New Roman"/>
          <w:kern w:val="0"/>
          <w:sz w:val="24"/>
          <w:szCs w:val="24"/>
          <w:lang w:eastAsia="de-DE"/>
          <w14:ligatures w14:val="none"/>
        </w:rPr>
        <w:t xml:space="preserve"> fördert bürgerschaftliches Engagement, unterstützt das Landkreisbewusstsein und fungiert als Dach für zweckgebundene Zustiftungen (Namensfonds) und sogenannte Unterstiftungen. Sie ist für die rechtlichen und steuerrechtlichen Fragen sowie für die Buchhaltung für die angeschlossenen Stiftungen und Fonds zuständig. Für die </w:t>
      </w:r>
      <w:proofErr w:type="spellStart"/>
      <w:r w:rsidRPr="00C538E2">
        <w:rPr>
          <w:rFonts w:ascii="CDU Kievit Tab" w:eastAsia="Times New Roman" w:hAnsi="CDU Kievit Tab" w:cs="Times New Roman"/>
          <w:kern w:val="0"/>
          <w:sz w:val="24"/>
          <w:szCs w:val="24"/>
          <w:lang w:eastAsia="de-DE"/>
          <w14:ligatures w14:val="none"/>
        </w:rPr>
        <w:t>Hohenstaufenstiftung</w:t>
      </w:r>
      <w:proofErr w:type="spellEnd"/>
      <w:r w:rsidRPr="00C538E2">
        <w:rPr>
          <w:rFonts w:ascii="CDU Kievit Tab" w:eastAsia="Times New Roman" w:hAnsi="CDU Kievit Tab" w:cs="Times New Roman"/>
          <w:kern w:val="0"/>
          <w:sz w:val="24"/>
          <w:szCs w:val="24"/>
          <w:lang w:eastAsia="de-DE"/>
          <w14:ligatures w14:val="none"/>
        </w:rPr>
        <w:t xml:space="preserve"> gelten folgende Grundmerkmale:</w:t>
      </w:r>
    </w:p>
    <w:p w14:paraId="62F4E146" w14:textId="77777777" w:rsidR="00C538E2" w:rsidRPr="00C538E2" w:rsidRDefault="00C538E2" w:rsidP="00C538E2">
      <w:pPr>
        <w:numPr>
          <w:ilvl w:val="0"/>
          <w:numId w:val="1"/>
        </w:numPr>
        <w:tabs>
          <w:tab w:val="num" w:pos="709"/>
        </w:tabs>
        <w:spacing w:after="0" w:line="360" w:lineRule="auto"/>
        <w:ind w:left="709" w:hanging="425"/>
        <w:rPr>
          <w:rFonts w:ascii="CDU Kievit Tab" w:eastAsia="Times New Roman" w:hAnsi="CDU Kievit Tab" w:cs="Times New Roman"/>
          <w:kern w:val="0"/>
          <w:sz w:val="24"/>
          <w:szCs w:val="24"/>
          <w:lang w:eastAsia="de-DE"/>
          <w14:ligatures w14:val="none"/>
        </w:rPr>
      </w:pPr>
      <w:r w:rsidRPr="00C538E2">
        <w:rPr>
          <w:rFonts w:ascii="CDU Kievit Tab" w:eastAsia="Times New Roman" w:hAnsi="CDU Kievit Tab" w:cs="Times New Roman"/>
          <w:kern w:val="0"/>
          <w:sz w:val="24"/>
          <w:szCs w:val="24"/>
          <w:lang w:eastAsia="de-DE"/>
          <w14:ligatures w14:val="none"/>
        </w:rPr>
        <w:t>Gemeinnützigkeit</w:t>
      </w:r>
    </w:p>
    <w:p w14:paraId="6773195D" w14:textId="77777777" w:rsidR="00C538E2" w:rsidRPr="00C538E2" w:rsidRDefault="00C538E2" w:rsidP="00C538E2">
      <w:pPr>
        <w:numPr>
          <w:ilvl w:val="0"/>
          <w:numId w:val="1"/>
        </w:numPr>
        <w:tabs>
          <w:tab w:val="num" w:pos="709"/>
        </w:tabs>
        <w:spacing w:after="0" w:line="360" w:lineRule="auto"/>
        <w:ind w:left="709" w:hanging="425"/>
        <w:rPr>
          <w:rFonts w:ascii="CDU Kievit Tab" w:eastAsia="Times New Roman" w:hAnsi="CDU Kievit Tab" w:cs="Times New Roman"/>
          <w:kern w:val="0"/>
          <w:sz w:val="24"/>
          <w:szCs w:val="24"/>
          <w:lang w:eastAsia="de-DE"/>
          <w14:ligatures w14:val="none"/>
        </w:rPr>
      </w:pPr>
      <w:r w:rsidRPr="00C538E2">
        <w:rPr>
          <w:rFonts w:ascii="CDU Kievit Tab" w:eastAsia="Times New Roman" w:hAnsi="CDU Kievit Tab" w:cs="Times New Roman"/>
          <w:kern w:val="0"/>
          <w:sz w:val="24"/>
          <w:szCs w:val="24"/>
          <w:lang w:eastAsia="de-DE"/>
          <w14:ligatures w14:val="none"/>
        </w:rPr>
        <w:t>Bürger stiften für Bürger</w:t>
      </w:r>
    </w:p>
    <w:p w14:paraId="45A0E3F2" w14:textId="77777777" w:rsidR="00C538E2" w:rsidRPr="00C538E2" w:rsidRDefault="00C538E2" w:rsidP="00C538E2">
      <w:pPr>
        <w:numPr>
          <w:ilvl w:val="0"/>
          <w:numId w:val="1"/>
        </w:numPr>
        <w:tabs>
          <w:tab w:val="num" w:pos="709"/>
        </w:tabs>
        <w:spacing w:after="0" w:line="360" w:lineRule="auto"/>
        <w:ind w:left="709" w:hanging="425"/>
        <w:rPr>
          <w:rFonts w:ascii="CDU Kievit Tab" w:eastAsia="Times New Roman" w:hAnsi="CDU Kievit Tab" w:cs="Times New Roman"/>
          <w:kern w:val="0"/>
          <w:sz w:val="24"/>
          <w:szCs w:val="24"/>
          <w:lang w:eastAsia="de-DE"/>
          <w14:ligatures w14:val="none"/>
        </w:rPr>
      </w:pPr>
      <w:r w:rsidRPr="00C538E2">
        <w:rPr>
          <w:rFonts w:ascii="CDU Kievit Tab" w:eastAsia="Times New Roman" w:hAnsi="CDU Kievit Tab" w:cs="Times New Roman"/>
          <w:kern w:val="0"/>
          <w:sz w:val="24"/>
          <w:szCs w:val="24"/>
          <w:lang w:eastAsia="de-DE"/>
          <w14:ligatures w14:val="none"/>
        </w:rPr>
        <w:t>Unabhängigkeit</w:t>
      </w:r>
    </w:p>
    <w:p w14:paraId="4855889D" w14:textId="77777777" w:rsidR="00C538E2" w:rsidRPr="00C538E2" w:rsidRDefault="00C538E2" w:rsidP="00C538E2">
      <w:pPr>
        <w:numPr>
          <w:ilvl w:val="0"/>
          <w:numId w:val="1"/>
        </w:numPr>
        <w:tabs>
          <w:tab w:val="num" w:pos="709"/>
        </w:tabs>
        <w:spacing w:after="0" w:line="360" w:lineRule="auto"/>
        <w:ind w:left="709" w:hanging="425"/>
        <w:rPr>
          <w:rFonts w:ascii="CDU Kievit Tab" w:eastAsia="Times New Roman" w:hAnsi="CDU Kievit Tab" w:cs="Times New Roman"/>
          <w:kern w:val="0"/>
          <w:sz w:val="24"/>
          <w:szCs w:val="24"/>
          <w:lang w:eastAsia="de-DE"/>
          <w14:ligatures w14:val="none"/>
        </w:rPr>
      </w:pPr>
      <w:r w:rsidRPr="00C538E2">
        <w:rPr>
          <w:rFonts w:ascii="CDU Kievit Tab" w:eastAsia="Times New Roman" w:hAnsi="CDU Kievit Tab" w:cs="Times New Roman"/>
          <w:kern w:val="0"/>
          <w:sz w:val="24"/>
          <w:szCs w:val="24"/>
          <w:lang w:eastAsia="de-DE"/>
          <w14:ligatures w14:val="none"/>
        </w:rPr>
        <w:t>breiter Stiftungszweck</w:t>
      </w:r>
    </w:p>
    <w:p w14:paraId="1466D6BD" w14:textId="77777777" w:rsidR="00C538E2" w:rsidRPr="00C538E2" w:rsidRDefault="00C538E2" w:rsidP="00C538E2">
      <w:pPr>
        <w:numPr>
          <w:ilvl w:val="0"/>
          <w:numId w:val="1"/>
        </w:numPr>
        <w:tabs>
          <w:tab w:val="num" w:pos="709"/>
        </w:tabs>
        <w:spacing w:after="0" w:line="360" w:lineRule="auto"/>
        <w:ind w:left="709" w:hanging="425"/>
        <w:rPr>
          <w:rFonts w:ascii="CDU Kievit Tab" w:eastAsia="Times New Roman" w:hAnsi="CDU Kievit Tab" w:cs="Times New Roman"/>
          <w:kern w:val="0"/>
          <w:sz w:val="24"/>
          <w:szCs w:val="24"/>
          <w:lang w:eastAsia="de-DE"/>
          <w14:ligatures w14:val="none"/>
        </w:rPr>
      </w:pPr>
      <w:r w:rsidRPr="00C538E2">
        <w:rPr>
          <w:rFonts w:ascii="CDU Kievit Tab" w:eastAsia="Times New Roman" w:hAnsi="CDU Kievit Tab" w:cs="Times New Roman"/>
          <w:kern w:val="0"/>
          <w:sz w:val="24"/>
          <w:szCs w:val="24"/>
          <w:lang w:eastAsia="de-DE"/>
          <w14:ligatures w14:val="none"/>
        </w:rPr>
        <w:t>Förderung bürgerschaftlichen Engagements</w:t>
      </w:r>
    </w:p>
    <w:p w14:paraId="4848D31F" w14:textId="77777777" w:rsidR="00C538E2" w:rsidRPr="00C538E2" w:rsidRDefault="00C538E2" w:rsidP="00C538E2">
      <w:pPr>
        <w:numPr>
          <w:ilvl w:val="0"/>
          <w:numId w:val="1"/>
        </w:numPr>
        <w:tabs>
          <w:tab w:val="num" w:pos="709"/>
        </w:tabs>
        <w:spacing w:after="0" w:line="360" w:lineRule="auto"/>
        <w:ind w:left="709" w:hanging="425"/>
        <w:rPr>
          <w:rFonts w:ascii="CDU Kievit Tab" w:eastAsia="Times New Roman" w:hAnsi="CDU Kievit Tab" w:cs="Times New Roman"/>
          <w:kern w:val="0"/>
          <w:sz w:val="24"/>
          <w:szCs w:val="24"/>
          <w:lang w:eastAsia="de-DE"/>
          <w14:ligatures w14:val="none"/>
        </w:rPr>
      </w:pPr>
      <w:r w:rsidRPr="00C538E2">
        <w:rPr>
          <w:rFonts w:ascii="CDU Kievit Tab" w:eastAsia="Times New Roman" w:hAnsi="CDU Kievit Tab" w:cs="Times New Roman"/>
          <w:kern w:val="0"/>
          <w:sz w:val="24"/>
          <w:szCs w:val="24"/>
          <w:lang w:eastAsia="de-DE"/>
          <w14:ligatures w14:val="none"/>
        </w:rPr>
        <w:t>geographische Beschränkung</w:t>
      </w:r>
    </w:p>
    <w:p w14:paraId="2CD82A86" w14:textId="77777777" w:rsidR="00C538E2" w:rsidRPr="00C538E2" w:rsidRDefault="00C538E2" w:rsidP="00C538E2">
      <w:pPr>
        <w:numPr>
          <w:ilvl w:val="0"/>
          <w:numId w:val="1"/>
        </w:numPr>
        <w:tabs>
          <w:tab w:val="num" w:pos="709"/>
        </w:tabs>
        <w:spacing w:after="0" w:line="360" w:lineRule="auto"/>
        <w:ind w:left="709" w:hanging="425"/>
        <w:rPr>
          <w:rFonts w:ascii="CDU Kievit Tab" w:eastAsia="Times New Roman" w:hAnsi="CDU Kievit Tab" w:cs="Times New Roman"/>
          <w:kern w:val="0"/>
          <w:sz w:val="24"/>
          <w:szCs w:val="24"/>
          <w:lang w:eastAsia="de-DE"/>
          <w14:ligatures w14:val="none"/>
        </w:rPr>
      </w:pPr>
      <w:r w:rsidRPr="00C538E2">
        <w:rPr>
          <w:rFonts w:ascii="CDU Kievit Tab" w:eastAsia="Times New Roman" w:hAnsi="CDU Kievit Tab" w:cs="Times New Roman"/>
          <w:kern w:val="0"/>
          <w:sz w:val="24"/>
          <w:szCs w:val="24"/>
          <w:lang w:eastAsia="de-DE"/>
          <w14:ligatures w14:val="none"/>
        </w:rPr>
        <w:t>Partizipation und Transparenz bei interner Arbeit</w:t>
      </w:r>
    </w:p>
    <w:p w14:paraId="7BE41D7C" w14:textId="77777777" w:rsidR="00C538E2" w:rsidRPr="00C538E2" w:rsidRDefault="00C538E2" w:rsidP="00C538E2">
      <w:pPr>
        <w:numPr>
          <w:ilvl w:val="0"/>
          <w:numId w:val="1"/>
        </w:numPr>
        <w:tabs>
          <w:tab w:val="num" w:pos="709"/>
        </w:tabs>
        <w:spacing w:after="0" w:line="360" w:lineRule="auto"/>
        <w:ind w:left="709" w:hanging="425"/>
        <w:rPr>
          <w:rFonts w:ascii="CDU Kievit Tab" w:eastAsia="Times New Roman" w:hAnsi="CDU Kievit Tab" w:cs="Times New Roman"/>
          <w:kern w:val="0"/>
          <w:sz w:val="24"/>
          <w:szCs w:val="24"/>
          <w:lang w:eastAsia="de-DE"/>
          <w14:ligatures w14:val="none"/>
        </w:rPr>
      </w:pPr>
      <w:r w:rsidRPr="00C538E2">
        <w:rPr>
          <w:rFonts w:ascii="CDU Kievit Tab" w:eastAsia="Times New Roman" w:hAnsi="CDU Kievit Tab" w:cs="Times New Roman"/>
          <w:kern w:val="0"/>
          <w:sz w:val="24"/>
          <w:szCs w:val="24"/>
          <w:lang w:eastAsia="de-DE"/>
          <w14:ligatures w14:val="none"/>
        </w:rPr>
        <w:t>steter Aufbau von Stiftungskapital.</w:t>
      </w:r>
    </w:p>
    <w:p w14:paraId="794C10D5" w14:textId="77777777" w:rsidR="00C538E2" w:rsidRPr="00C538E2" w:rsidRDefault="00C538E2" w:rsidP="00C538E2">
      <w:pPr>
        <w:spacing w:after="0" w:line="360" w:lineRule="auto"/>
        <w:ind w:left="709"/>
        <w:rPr>
          <w:rFonts w:ascii="CDU Kievit Tab" w:eastAsia="Times New Roman" w:hAnsi="CDU Kievit Tab" w:cs="Times New Roman"/>
          <w:kern w:val="0"/>
          <w:sz w:val="24"/>
          <w:szCs w:val="24"/>
          <w:lang w:eastAsia="de-DE"/>
          <w14:ligatures w14:val="none"/>
        </w:rPr>
      </w:pPr>
    </w:p>
    <w:p w14:paraId="762EC611" w14:textId="795057DE" w:rsidR="00C538E2" w:rsidRPr="00C538E2" w:rsidRDefault="00C538E2" w:rsidP="00C538E2">
      <w:pPr>
        <w:spacing w:after="0" w:line="360" w:lineRule="auto"/>
        <w:jc w:val="both"/>
        <w:rPr>
          <w:rFonts w:ascii="CDU Kievit Tab" w:eastAsia="Times New Roman" w:hAnsi="CDU Kievit Tab" w:cs="Times New Roman"/>
          <w:kern w:val="0"/>
          <w:sz w:val="24"/>
          <w:szCs w:val="24"/>
          <w:lang w:eastAsia="de-DE"/>
          <w14:ligatures w14:val="none"/>
        </w:rPr>
      </w:pPr>
    </w:p>
    <w:p w14:paraId="7B7182C4" w14:textId="77777777" w:rsidR="00C538E2" w:rsidRPr="00C538E2" w:rsidRDefault="00C538E2" w:rsidP="00C538E2">
      <w:pPr>
        <w:spacing w:after="0" w:line="360" w:lineRule="auto"/>
        <w:jc w:val="both"/>
        <w:rPr>
          <w:rFonts w:ascii="CDU Kievit Tab" w:eastAsia="Times New Roman" w:hAnsi="CDU Kievit Tab" w:cs="Times New Roman"/>
          <w:kern w:val="0"/>
          <w:sz w:val="24"/>
          <w:szCs w:val="24"/>
          <w:lang w:eastAsia="de-DE"/>
          <w14:ligatures w14:val="none"/>
        </w:rPr>
      </w:pPr>
    </w:p>
    <w:p w14:paraId="4CB29E80" w14:textId="78925EB1" w:rsidR="00C538E2" w:rsidRPr="00C538E2" w:rsidRDefault="00ED663E" w:rsidP="00C538E2">
      <w:pPr>
        <w:spacing w:after="0" w:line="360" w:lineRule="auto"/>
        <w:jc w:val="both"/>
        <w:rPr>
          <w:rFonts w:ascii="CDU Kievit Tab" w:eastAsia="Times New Roman" w:hAnsi="CDU Kievit Tab" w:cs="Times New Roman"/>
          <w:kern w:val="0"/>
          <w:sz w:val="24"/>
          <w:szCs w:val="24"/>
          <w:lang w:eastAsia="de-DE"/>
          <w14:ligatures w14:val="none"/>
        </w:rPr>
      </w:pPr>
      <w:r>
        <w:rPr>
          <w:rFonts w:ascii="CDU Kievit Tab" w:eastAsia="Times New Roman" w:hAnsi="CDU Kievit Tab" w:cs="Times New Roman"/>
          <w:kern w:val="0"/>
          <w:sz w:val="24"/>
          <w:szCs w:val="24"/>
          <w:lang w:eastAsia="de-DE"/>
          <w14:ligatures w14:val="none"/>
        </w:rPr>
        <w:t>Neben der Dachstiftung (</w:t>
      </w:r>
      <w:proofErr w:type="spellStart"/>
      <w:r>
        <w:rPr>
          <w:rFonts w:ascii="CDU Kievit Tab" w:eastAsia="Times New Roman" w:hAnsi="CDU Kievit Tab" w:cs="Times New Roman"/>
          <w:kern w:val="0"/>
          <w:sz w:val="24"/>
          <w:szCs w:val="24"/>
          <w:lang w:eastAsia="de-DE"/>
          <w14:ligatures w14:val="none"/>
        </w:rPr>
        <w:t>Hohenstaufenstiftung</w:t>
      </w:r>
      <w:proofErr w:type="spellEnd"/>
      <w:r>
        <w:rPr>
          <w:rFonts w:ascii="CDU Kievit Tab" w:eastAsia="Times New Roman" w:hAnsi="CDU Kievit Tab" w:cs="Times New Roman"/>
          <w:kern w:val="0"/>
          <w:sz w:val="24"/>
          <w:szCs w:val="24"/>
          <w:lang w:eastAsia="de-DE"/>
          <w14:ligatures w14:val="none"/>
        </w:rPr>
        <w:t xml:space="preserve">) sind folgende Unterstiftungen gegründet worden: </w:t>
      </w:r>
    </w:p>
    <w:p w14:paraId="7B7773BB" w14:textId="77777777" w:rsidR="00C538E2" w:rsidRPr="00C538E2" w:rsidRDefault="00C538E2" w:rsidP="00C538E2">
      <w:pPr>
        <w:spacing w:after="0" w:line="360" w:lineRule="auto"/>
        <w:ind w:left="2124"/>
        <w:jc w:val="both"/>
        <w:rPr>
          <w:rFonts w:ascii="CDU Kievit Tab" w:eastAsia="Times New Roman" w:hAnsi="CDU Kievit Tab" w:cs="Times New Roman"/>
          <w:b/>
          <w:kern w:val="0"/>
          <w:sz w:val="24"/>
          <w:szCs w:val="24"/>
          <w:lang w:eastAsia="de-DE"/>
          <w14:ligatures w14:val="none"/>
        </w:rPr>
      </w:pPr>
      <w:r w:rsidRPr="00C538E2">
        <w:rPr>
          <w:rFonts w:ascii="CDU Kievit Tab" w:eastAsia="Times New Roman" w:hAnsi="CDU Kievit Tab" w:cs="Times New Roman"/>
          <w:b/>
          <w:kern w:val="0"/>
          <w:sz w:val="24"/>
          <w:szCs w:val="24"/>
          <w:lang w:eastAsia="de-DE"/>
          <w14:ligatures w14:val="none"/>
        </w:rPr>
        <w:t>Göppinger Patientenstiftung</w:t>
      </w:r>
    </w:p>
    <w:p w14:paraId="309FC7F8" w14:textId="77777777" w:rsidR="00C538E2" w:rsidRPr="00C538E2" w:rsidRDefault="00C538E2" w:rsidP="00C538E2">
      <w:pPr>
        <w:spacing w:after="0" w:line="360" w:lineRule="auto"/>
        <w:ind w:left="2124"/>
        <w:jc w:val="both"/>
        <w:rPr>
          <w:rFonts w:ascii="CDU Kievit Tab" w:eastAsia="Times New Roman" w:hAnsi="CDU Kievit Tab" w:cs="Times New Roman"/>
          <w:b/>
          <w:kern w:val="0"/>
          <w:sz w:val="24"/>
          <w:szCs w:val="24"/>
          <w:lang w:eastAsia="de-DE"/>
          <w14:ligatures w14:val="none"/>
        </w:rPr>
      </w:pPr>
      <w:r w:rsidRPr="00C538E2">
        <w:rPr>
          <w:rFonts w:ascii="CDU Kievit Tab" w:eastAsia="Times New Roman" w:hAnsi="CDU Kievit Tab" w:cs="Times New Roman"/>
          <w:b/>
          <w:kern w:val="0"/>
          <w:sz w:val="24"/>
          <w:szCs w:val="24"/>
          <w:lang w:eastAsia="de-DE"/>
          <w14:ligatures w14:val="none"/>
        </w:rPr>
        <w:t>Stiftung Kreisbehindertenring Göppingen</w:t>
      </w:r>
    </w:p>
    <w:p w14:paraId="7CC73275" w14:textId="77777777" w:rsidR="00C538E2" w:rsidRPr="00C538E2" w:rsidRDefault="00C538E2" w:rsidP="00C538E2">
      <w:pPr>
        <w:spacing w:after="0" w:line="360" w:lineRule="auto"/>
        <w:ind w:left="2124"/>
        <w:jc w:val="both"/>
        <w:rPr>
          <w:rFonts w:ascii="CDU Kievit Tab" w:eastAsia="Times New Roman" w:hAnsi="CDU Kievit Tab" w:cs="Times New Roman"/>
          <w:kern w:val="0"/>
          <w:sz w:val="24"/>
          <w:szCs w:val="24"/>
          <w:lang w:eastAsia="de-DE"/>
          <w14:ligatures w14:val="none"/>
        </w:rPr>
      </w:pPr>
      <w:r w:rsidRPr="00C538E2">
        <w:rPr>
          <w:rFonts w:ascii="CDU Kievit Tab" w:eastAsia="Times New Roman" w:hAnsi="CDU Kievit Tab" w:cs="Times New Roman"/>
          <w:b/>
          <w:kern w:val="0"/>
          <w:sz w:val="24"/>
          <w:szCs w:val="24"/>
          <w:lang w:eastAsia="de-DE"/>
          <w14:ligatures w14:val="none"/>
        </w:rPr>
        <w:t>Stiftung Hospiz im Landkreis Göppingen</w:t>
      </w:r>
      <w:r w:rsidRPr="00C538E2">
        <w:rPr>
          <w:rFonts w:ascii="CDU Kievit Tab" w:eastAsia="Times New Roman" w:hAnsi="CDU Kievit Tab" w:cs="Times New Roman"/>
          <w:kern w:val="0"/>
          <w:sz w:val="24"/>
          <w:szCs w:val="24"/>
          <w:lang w:eastAsia="de-DE"/>
          <w14:ligatures w14:val="none"/>
        </w:rPr>
        <w:t>.</w:t>
      </w:r>
    </w:p>
    <w:p w14:paraId="00E7A9A5" w14:textId="2247A0D1" w:rsidR="00C538E2" w:rsidRDefault="00C538E2" w:rsidP="00C538E2">
      <w:pPr>
        <w:spacing w:after="0" w:line="360" w:lineRule="auto"/>
        <w:jc w:val="both"/>
        <w:rPr>
          <w:rFonts w:ascii="CDU Kievit Tab" w:eastAsia="Times New Roman" w:hAnsi="CDU Kievit Tab" w:cs="Times New Roman"/>
          <w:kern w:val="0"/>
          <w:sz w:val="24"/>
          <w:szCs w:val="24"/>
          <w:lang w:eastAsia="de-DE"/>
          <w14:ligatures w14:val="none"/>
        </w:rPr>
      </w:pPr>
      <w:r w:rsidRPr="00C538E2">
        <w:rPr>
          <w:rFonts w:ascii="CDU Kievit Tab" w:eastAsia="Times New Roman" w:hAnsi="CDU Kievit Tab" w:cs="Times New Roman"/>
          <w:kern w:val="0"/>
          <w:sz w:val="24"/>
          <w:szCs w:val="24"/>
          <w:lang w:eastAsia="de-DE"/>
          <w14:ligatures w14:val="none"/>
        </w:rPr>
        <w:t xml:space="preserve">Zudem ist im Jahr 2010 der erste Namensfonds, der </w:t>
      </w:r>
      <w:r w:rsidRPr="00C538E2">
        <w:rPr>
          <w:rFonts w:ascii="CDU Kievit Tab" w:eastAsia="Times New Roman" w:hAnsi="CDU Kievit Tab" w:cs="Times New Roman"/>
          <w:b/>
          <w:kern w:val="0"/>
          <w:sz w:val="24"/>
          <w:szCs w:val="24"/>
          <w:lang w:eastAsia="de-DE"/>
          <w14:ligatures w14:val="none"/>
        </w:rPr>
        <w:t>Anna und Erich Riegert-Fond</w:t>
      </w:r>
      <w:r w:rsidRPr="00C538E2">
        <w:rPr>
          <w:rFonts w:ascii="CDU Kievit Tab" w:eastAsia="Times New Roman" w:hAnsi="CDU Kievit Tab" w:cs="Times New Roman"/>
          <w:kern w:val="0"/>
          <w:sz w:val="24"/>
          <w:szCs w:val="24"/>
          <w:lang w:eastAsia="de-DE"/>
          <w14:ligatures w14:val="none"/>
        </w:rPr>
        <w:t xml:space="preserve">, unter dem Dach der </w:t>
      </w:r>
      <w:proofErr w:type="spellStart"/>
      <w:r w:rsidRPr="00C538E2">
        <w:rPr>
          <w:rFonts w:ascii="CDU Kievit Tab" w:eastAsia="Times New Roman" w:hAnsi="CDU Kievit Tab" w:cs="Times New Roman"/>
          <w:kern w:val="0"/>
          <w:sz w:val="24"/>
          <w:szCs w:val="24"/>
          <w:lang w:eastAsia="de-DE"/>
          <w14:ligatures w14:val="none"/>
        </w:rPr>
        <w:t>Hohenstaufenstiftung</w:t>
      </w:r>
      <w:proofErr w:type="spellEnd"/>
      <w:r w:rsidRPr="00C538E2">
        <w:rPr>
          <w:rFonts w:ascii="CDU Kievit Tab" w:eastAsia="Times New Roman" w:hAnsi="CDU Kievit Tab" w:cs="Times New Roman"/>
          <w:kern w:val="0"/>
          <w:sz w:val="24"/>
          <w:szCs w:val="24"/>
          <w:lang w:eastAsia="de-DE"/>
          <w14:ligatures w14:val="none"/>
        </w:rPr>
        <w:t xml:space="preserve"> eingerichtet worden.</w:t>
      </w:r>
    </w:p>
    <w:p w14:paraId="355AFA9D" w14:textId="77777777" w:rsidR="0067401F" w:rsidRDefault="0067401F" w:rsidP="00C538E2">
      <w:pPr>
        <w:spacing w:after="0" w:line="360" w:lineRule="auto"/>
        <w:jc w:val="both"/>
        <w:rPr>
          <w:rFonts w:ascii="CDU Kievit Tab" w:eastAsia="Times New Roman" w:hAnsi="CDU Kievit Tab" w:cs="Times New Roman"/>
          <w:kern w:val="0"/>
          <w:sz w:val="24"/>
          <w:szCs w:val="24"/>
          <w:lang w:eastAsia="de-DE"/>
          <w14:ligatures w14:val="none"/>
        </w:rPr>
      </w:pPr>
    </w:p>
    <w:p w14:paraId="720A5407" w14:textId="31AE00BC" w:rsidR="0067401F" w:rsidRDefault="0067401F" w:rsidP="00C538E2">
      <w:pPr>
        <w:spacing w:after="0" w:line="360" w:lineRule="auto"/>
        <w:jc w:val="both"/>
        <w:rPr>
          <w:rFonts w:ascii="CDU Kievit Tab" w:eastAsia="Times New Roman" w:hAnsi="CDU Kievit Tab" w:cs="Times New Roman"/>
          <w:b/>
          <w:bCs/>
          <w:kern w:val="0"/>
          <w:sz w:val="24"/>
          <w:szCs w:val="24"/>
          <w:lang w:eastAsia="de-DE"/>
          <w14:ligatures w14:val="none"/>
        </w:rPr>
      </w:pPr>
      <w:r>
        <w:rPr>
          <w:rFonts w:ascii="CDU Kievit Tab" w:eastAsia="Times New Roman" w:hAnsi="CDU Kievit Tab" w:cs="Times New Roman"/>
          <w:kern w:val="0"/>
          <w:sz w:val="24"/>
          <w:szCs w:val="24"/>
          <w:lang w:eastAsia="de-DE"/>
          <w14:ligatures w14:val="none"/>
        </w:rPr>
        <w:t xml:space="preserve">Zwischenzeitlich ist das Grundstockvermögen der Hauptstiftung und in den Unterstiftungen auf </w:t>
      </w:r>
      <w:r w:rsidRPr="0067401F">
        <w:rPr>
          <w:rFonts w:ascii="CDU Kievit Tab" w:eastAsia="Times New Roman" w:hAnsi="CDU Kievit Tab" w:cs="Times New Roman"/>
          <w:b/>
          <w:bCs/>
          <w:kern w:val="0"/>
          <w:sz w:val="24"/>
          <w:szCs w:val="24"/>
          <w:lang w:eastAsia="de-DE"/>
          <w14:ligatures w14:val="none"/>
        </w:rPr>
        <w:t>226.000 €</w:t>
      </w:r>
      <w:r>
        <w:rPr>
          <w:rFonts w:ascii="CDU Kievit Tab" w:eastAsia="Times New Roman" w:hAnsi="CDU Kievit Tab" w:cs="Times New Roman"/>
          <w:b/>
          <w:bCs/>
          <w:kern w:val="0"/>
          <w:sz w:val="24"/>
          <w:szCs w:val="24"/>
          <w:lang w:eastAsia="de-DE"/>
          <w14:ligatures w14:val="none"/>
        </w:rPr>
        <w:t xml:space="preserve"> angewachsen.</w:t>
      </w:r>
    </w:p>
    <w:p w14:paraId="06E2E53F" w14:textId="77777777" w:rsidR="0067401F" w:rsidRDefault="0067401F" w:rsidP="00C538E2">
      <w:pPr>
        <w:spacing w:after="0" w:line="360" w:lineRule="auto"/>
        <w:jc w:val="both"/>
        <w:rPr>
          <w:rFonts w:ascii="CDU Kievit Tab" w:eastAsia="Times New Roman" w:hAnsi="CDU Kievit Tab" w:cs="Times New Roman"/>
          <w:b/>
          <w:bCs/>
          <w:kern w:val="0"/>
          <w:sz w:val="24"/>
          <w:szCs w:val="24"/>
          <w:lang w:eastAsia="de-DE"/>
          <w14:ligatures w14:val="none"/>
        </w:rPr>
      </w:pPr>
    </w:p>
    <w:p w14:paraId="52DBC399" w14:textId="77777777" w:rsidR="0067401F" w:rsidRDefault="0067401F" w:rsidP="0067401F">
      <w:pPr>
        <w:pStyle w:val="Listenabsatz"/>
        <w:numPr>
          <w:ilvl w:val="0"/>
          <w:numId w:val="2"/>
        </w:numPr>
        <w:spacing w:after="0" w:line="360" w:lineRule="auto"/>
        <w:jc w:val="both"/>
        <w:rPr>
          <w:rFonts w:ascii="CDU Kievit Tab" w:eastAsia="Times New Roman" w:hAnsi="CDU Kievit Tab" w:cs="Times New Roman"/>
          <w:b/>
          <w:bCs/>
          <w:kern w:val="0"/>
          <w:sz w:val="24"/>
          <w:szCs w:val="24"/>
          <w:lang w:eastAsia="de-DE"/>
          <w14:ligatures w14:val="none"/>
        </w:rPr>
      </w:pPr>
      <w:r>
        <w:rPr>
          <w:rFonts w:ascii="CDU Kievit Tab" w:eastAsia="Times New Roman" w:hAnsi="CDU Kievit Tab" w:cs="Times New Roman"/>
          <w:b/>
          <w:bCs/>
          <w:kern w:val="0"/>
          <w:sz w:val="24"/>
          <w:szCs w:val="24"/>
          <w:lang w:eastAsia="de-DE"/>
          <w14:ligatures w14:val="none"/>
        </w:rPr>
        <w:t xml:space="preserve">Hauptstiftung </w:t>
      </w:r>
      <w:proofErr w:type="spellStart"/>
      <w:r>
        <w:rPr>
          <w:rFonts w:ascii="CDU Kievit Tab" w:eastAsia="Times New Roman" w:hAnsi="CDU Kievit Tab" w:cs="Times New Roman"/>
          <w:b/>
          <w:bCs/>
          <w:kern w:val="0"/>
          <w:sz w:val="24"/>
          <w:szCs w:val="24"/>
          <w:lang w:eastAsia="de-DE"/>
          <w14:ligatures w14:val="none"/>
        </w:rPr>
        <w:t>Hohenstaufenstiftung</w:t>
      </w:r>
      <w:proofErr w:type="spellEnd"/>
      <w:r>
        <w:rPr>
          <w:rFonts w:ascii="CDU Kievit Tab" w:eastAsia="Times New Roman" w:hAnsi="CDU Kievit Tab" w:cs="Times New Roman"/>
          <w:b/>
          <w:bCs/>
          <w:kern w:val="0"/>
          <w:sz w:val="24"/>
          <w:szCs w:val="24"/>
          <w:lang w:eastAsia="de-DE"/>
          <w14:ligatures w14:val="none"/>
        </w:rPr>
        <w:t xml:space="preserve"> für das Jahr 2025</w:t>
      </w:r>
    </w:p>
    <w:p w14:paraId="67176295" w14:textId="77777777" w:rsidR="0067401F" w:rsidRDefault="0067401F" w:rsidP="0067401F">
      <w:pPr>
        <w:spacing w:after="0" w:line="360" w:lineRule="auto"/>
        <w:ind w:firstLine="708"/>
        <w:jc w:val="both"/>
        <w:rPr>
          <w:rFonts w:ascii="CDU Kievit Tab" w:eastAsia="Times New Roman" w:hAnsi="CDU Kievit Tab" w:cs="Times New Roman"/>
          <w:kern w:val="0"/>
          <w:sz w:val="24"/>
          <w:szCs w:val="24"/>
          <w:lang w:eastAsia="de-DE"/>
          <w14:ligatures w14:val="none"/>
        </w:rPr>
      </w:pPr>
      <w:r w:rsidRPr="0067401F">
        <w:rPr>
          <w:rFonts w:ascii="CDU Kievit Tab" w:eastAsia="Times New Roman" w:hAnsi="CDU Kievit Tab" w:cs="Times New Roman"/>
          <w:kern w:val="0"/>
          <w:sz w:val="24"/>
          <w:szCs w:val="24"/>
          <w:lang w:eastAsia="de-DE"/>
          <w14:ligatures w14:val="none"/>
        </w:rPr>
        <w:t>Grundsto</w:t>
      </w:r>
      <w:r>
        <w:rPr>
          <w:rFonts w:ascii="CDU Kievit Tab" w:eastAsia="Times New Roman" w:hAnsi="CDU Kievit Tab" w:cs="Times New Roman"/>
          <w:kern w:val="0"/>
          <w:sz w:val="24"/>
          <w:szCs w:val="24"/>
          <w:lang w:eastAsia="de-DE"/>
          <w14:ligatures w14:val="none"/>
        </w:rPr>
        <w:t>ckvermögen:</w:t>
      </w:r>
      <w:r>
        <w:rPr>
          <w:rFonts w:ascii="CDU Kievit Tab" w:eastAsia="Times New Roman" w:hAnsi="CDU Kievit Tab" w:cs="Times New Roman"/>
          <w:kern w:val="0"/>
          <w:sz w:val="24"/>
          <w:szCs w:val="24"/>
          <w:lang w:eastAsia="de-DE"/>
          <w14:ligatures w14:val="none"/>
        </w:rPr>
        <w:tab/>
        <w:t>160.000 €</w:t>
      </w:r>
    </w:p>
    <w:p w14:paraId="77F768DB" w14:textId="77777777" w:rsidR="0067401F" w:rsidRDefault="0067401F" w:rsidP="0067401F">
      <w:pPr>
        <w:spacing w:after="0" w:line="360" w:lineRule="auto"/>
        <w:ind w:firstLine="708"/>
        <w:jc w:val="both"/>
        <w:rPr>
          <w:rFonts w:ascii="CDU Kievit Tab" w:eastAsia="Times New Roman" w:hAnsi="CDU Kievit Tab" w:cs="Times New Roman"/>
          <w:kern w:val="0"/>
          <w:sz w:val="24"/>
          <w:szCs w:val="24"/>
          <w:lang w:eastAsia="de-DE"/>
          <w14:ligatures w14:val="none"/>
        </w:rPr>
      </w:pPr>
      <w:r>
        <w:rPr>
          <w:rFonts w:ascii="CDU Kievit Tab" w:eastAsia="Times New Roman" w:hAnsi="CDU Kievit Tab" w:cs="Times New Roman"/>
          <w:kern w:val="0"/>
          <w:sz w:val="24"/>
          <w:szCs w:val="24"/>
          <w:lang w:eastAsia="de-DE"/>
          <w14:ligatures w14:val="none"/>
        </w:rPr>
        <w:t>Freie Mittel am 1.1.25:</w:t>
      </w:r>
      <w:r>
        <w:rPr>
          <w:rFonts w:ascii="CDU Kievit Tab" w:eastAsia="Times New Roman" w:hAnsi="CDU Kievit Tab" w:cs="Times New Roman"/>
          <w:kern w:val="0"/>
          <w:sz w:val="24"/>
          <w:szCs w:val="24"/>
          <w:lang w:eastAsia="de-DE"/>
          <w14:ligatures w14:val="none"/>
        </w:rPr>
        <w:tab/>
        <w:t xml:space="preserve">  30.574,29 €</w:t>
      </w:r>
    </w:p>
    <w:p w14:paraId="008D9779" w14:textId="77777777" w:rsidR="0067401F" w:rsidRDefault="0067401F" w:rsidP="0067401F">
      <w:pPr>
        <w:spacing w:after="0" w:line="360" w:lineRule="auto"/>
        <w:ind w:firstLine="708"/>
        <w:jc w:val="both"/>
        <w:rPr>
          <w:rFonts w:ascii="CDU Kievit Tab" w:eastAsia="Times New Roman" w:hAnsi="CDU Kievit Tab" w:cs="Times New Roman"/>
          <w:kern w:val="0"/>
          <w:sz w:val="24"/>
          <w:szCs w:val="24"/>
          <w:lang w:eastAsia="de-DE"/>
          <w14:ligatures w14:val="none"/>
        </w:rPr>
      </w:pPr>
      <w:r>
        <w:rPr>
          <w:rFonts w:ascii="CDU Kievit Tab" w:eastAsia="Times New Roman" w:hAnsi="CDU Kievit Tab" w:cs="Times New Roman"/>
          <w:kern w:val="0"/>
          <w:sz w:val="24"/>
          <w:szCs w:val="24"/>
          <w:lang w:eastAsia="de-DE"/>
          <w14:ligatures w14:val="none"/>
        </w:rPr>
        <w:t>Einnahmen gesamt:</w:t>
      </w:r>
      <w:r>
        <w:rPr>
          <w:rFonts w:ascii="CDU Kievit Tab" w:eastAsia="Times New Roman" w:hAnsi="CDU Kievit Tab" w:cs="Times New Roman"/>
          <w:kern w:val="0"/>
          <w:sz w:val="24"/>
          <w:szCs w:val="24"/>
          <w:lang w:eastAsia="de-DE"/>
          <w14:ligatures w14:val="none"/>
        </w:rPr>
        <w:tab/>
      </w:r>
      <w:r>
        <w:rPr>
          <w:rFonts w:ascii="CDU Kievit Tab" w:eastAsia="Times New Roman" w:hAnsi="CDU Kievit Tab" w:cs="Times New Roman"/>
          <w:kern w:val="0"/>
          <w:sz w:val="24"/>
          <w:szCs w:val="24"/>
          <w:lang w:eastAsia="de-DE"/>
          <w14:ligatures w14:val="none"/>
        </w:rPr>
        <w:tab/>
        <w:t xml:space="preserve">        872,31 €</w:t>
      </w:r>
      <w:r>
        <w:rPr>
          <w:rFonts w:ascii="CDU Kievit Tab" w:eastAsia="Times New Roman" w:hAnsi="CDU Kievit Tab" w:cs="Times New Roman"/>
          <w:kern w:val="0"/>
          <w:sz w:val="24"/>
          <w:szCs w:val="24"/>
          <w:lang w:eastAsia="de-DE"/>
          <w14:ligatures w14:val="none"/>
        </w:rPr>
        <w:tab/>
      </w:r>
    </w:p>
    <w:p w14:paraId="7015A145" w14:textId="77777777" w:rsidR="0067401F" w:rsidRDefault="0067401F" w:rsidP="0067401F">
      <w:pPr>
        <w:spacing w:after="0" w:line="360" w:lineRule="auto"/>
        <w:ind w:firstLine="708"/>
        <w:jc w:val="both"/>
        <w:rPr>
          <w:rFonts w:ascii="CDU Kievit Tab" w:eastAsia="Times New Roman" w:hAnsi="CDU Kievit Tab" w:cs="Times New Roman"/>
          <w:kern w:val="0"/>
          <w:sz w:val="24"/>
          <w:szCs w:val="24"/>
          <w:lang w:eastAsia="de-DE"/>
          <w14:ligatures w14:val="none"/>
        </w:rPr>
      </w:pPr>
      <w:r>
        <w:rPr>
          <w:rFonts w:ascii="CDU Kievit Tab" w:eastAsia="Times New Roman" w:hAnsi="CDU Kievit Tab" w:cs="Times New Roman"/>
          <w:kern w:val="0"/>
          <w:sz w:val="24"/>
          <w:szCs w:val="24"/>
          <w:lang w:eastAsia="de-DE"/>
          <w14:ligatures w14:val="none"/>
        </w:rPr>
        <w:t>Ausgaben:</w:t>
      </w:r>
      <w:r>
        <w:rPr>
          <w:rFonts w:ascii="CDU Kievit Tab" w:eastAsia="Times New Roman" w:hAnsi="CDU Kievit Tab" w:cs="Times New Roman"/>
          <w:kern w:val="0"/>
          <w:sz w:val="24"/>
          <w:szCs w:val="24"/>
          <w:lang w:eastAsia="de-DE"/>
          <w14:ligatures w14:val="none"/>
        </w:rPr>
        <w:tab/>
      </w:r>
      <w:r>
        <w:rPr>
          <w:rFonts w:ascii="CDU Kievit Tab" w:eastAsia="Times New Roman" w:hAnsi="CDU Kievit Tab" w:cs="Times New Roman"/>
          <w:kern w:val="0"/>
          <w:sz w:val="24"/>
          <w:szCs w:val="24"/>
          <w:lang w:eastAsia="de-DE"/>
          <w14:ligatures w14:val="none"/>
        </w:rPr>
        <w:tab/>
      </w:r>
      <w:r>
        <w:rPr>
          <w:rFonts w:ascii="CDU Kievit Tab" w:eastAsia="Times New Roman" w:hAnsi="CDU Kievit Tab" w:cs="Times New Roman"/>
          <w:kern w:val="0"/>
          <w:sz w:val="24"/>
          <w:szCs w:val="24"/>
          <w:lang w:eastAsia="de-DE"/>
          <w14:ligatures w14:val="none"/>
        </w:rPr>
        <w:tab/>
        <w:t xml:space="preserve">    6.220,60 €</w:t>
      </w:r>
    </w:p>
    <w:p w14:paraId="64444FD4" w14:textId="77777777" w:rsidR="00F86294" w:rsidRDefault="0067401F" w:rsidP="0067401F">
      <w:pPr>
        <w:spacing w:after="0" w:line="360" w:lineRule="auto"/>
        <w:ind w:firstLine="708"/>
        <w:jc w:val="both"/>
        <w:rPr>
          <w:rFonts w:ascii="CDU Kievit Tab" w:eastAsia="Times New Roman" w:hAnsi="CDU Kievit Tab" w:cs="Times New Roman"/>
          <w:kern w:val="0"/>
          <w:sz w:val="24"/>
          <w:szCs w:val="24"/>
          <w:lang w:eastAsia="de-DE"/>
          <w14:ligatures w14:val="none"/>
        </w:rPr>
      </w:pPr>
      <w:r>
        <w:rPr>
          <w:rFonts w:ascii="CDU Kievit Tab" w:eastAsia="Times New Roman" w:hAnsi="CDU Kievit Tab" w:cs="Times New Roman"/>
          <w:kern w:val="0"/>
          <w:sz w:val="24"/>
          <w:szCs w:val="24"/>
          <w:lang w:eastAsia="de-DE"/>
          <w14:ligatures w14:val="none"/>
        </w:rPr>
        <w:t>Freie Mittel: 31.12.2025</w:t>
      </w:r>
      <w:r>
        <w:rPr>
          <w:rFonts w:ascii="CDU Kievit Tab" w:eastAsia="Times New Roman" w:hAnsi="CDU Kievit Tab" w:cs="Times New Roman"/>
          <w:kern w:val="0"/>
          <w:sz w:val="24"/>
          <w:szCs w:val="24"/>
          <w:lang w:eastAsia="de-DE"/>
          <w14:ligatures w14:val="none"/>
        </w:rPr>
        <w:tab/>
        <w:t xml:space="preserve">     </w:t>
      </w:r>
      <w:r w:rsidR="00F86294">
        <w:rPr>
          <w:rFonts w:ascii="CDU Kievit Tab" w:eastAsia="Times New Roman" w:hAnsi="CDU Kievit Tab" w:cs="Times New Roman"/>
          <w:kern w:val="0"/>
          <w:sz w:val="24"/>
          <w:szCs w:val="24"/>
          <w:lang w:eastAsia="de-DE"/>
          <w14:ligatures w14:val="none"/>
        </w:rPr>
        <w:t>25.226 €</w:t>
      </w:r>
    </w:p>
    <w:p w14:paraId="34757D17" w14:textId="77777777" w:rsidR="00F86294" w:rsidRDefault="00F86294" w:rsidP="0067401F">
      <w:pPr>
        <w:spacing w:after="0" w:line="360" w:lineRule="auto"/>
        <w:ind w:firstLine="708"/>
        <w:jc w:val="both"/>
        <w:rPr>
          <w:rFonts w:ascii="CDU Kievit Tab" w:eastAsia="Times New Roman" w:hAnsi="CDU Kievit Tab" w:cs="Times New Roman"/>
          <w:kern w:val="0"/>
          <w:sz w:val="24"/>
          <w:szCs w:val="24"/>
          <w:lang w:eastAsia="de-DE"/>
          <w14:ligatures w14:val="none"/>
        </w:rPr>
      </w:pPr>
    </w:p>
    <w:p w14:paraId="0EE3805F" w14:textId="77777777" w:rsidR="00F86294" w:rsidRDefault="00F86294" w:rsidP="0067401F">
      <w:pPr>
        <w:spacing w:after="0" w:line="360" w:lineRule="auto"/>
        <w:ind w:firstLine="708"/>
        <w:jc w:val="both"/>
        <w:rPr>
          <w:rFonts w:ascii="CDU Kievit Tab" w:eastAsia="Times New Roman" w:hAnsi="CDU Kievit Tab" w:cs="Times New Roman"/>
          <w:kern w:val="0"/>
          <w:sz w:val="24"/>
          <w:szCs w:val="24"/>
          <w:lang w:eastAsia="de-DE"/>
          <w14:ligatures w14:val="none"/>
        </w:rPr>
      </w:pPr>
      <w:r>
        <w:rPr>
          <w:rFonts w:ascii="CDU Kievit Tab" w:eastAsia="Times New Roman" w:hAnsi="CDU Kievit Tab" w:cs="Times New Roman"/>
          <w:kern w:val="0"/>
          <w:sz w:val="24"/>
          <w:szCs w:val="24"/>
          <w:lang w:eastAsia="de-DE"/>
          <w14:ligatures w14:val="none"/>
        </w:rPr>
        <w:t>Wesentliche Projekte:</w:t>
      </w:r>
    </w:p>
    <w:p w14:paraId="6251A652" w14:textId="77777777" w:rsidR="00F86294" w:rsidRPr="00F86294" w:rsidRDefault="00F86294" w:rsidP="00F86294">
      <w:pPr>
        <w:pStyle w:val="Listenabsatz"/>
        <w:numPr>
          <w:ilvl w:val="0"/>
          <w:numId w:val="3"/>
        </w:numPr>
        <w:spacing w:after="0" w:line="360" w:lineRule="auto"/>
        <w:jc w:val="both"/>
        <w:rPr>
          <w:rFonts w:ascii="CDU Kievit Tab" w:eastAsia="Times New Roman" w:hAnsi="CDU Kievit Tab" w:cs="Times New Roman"/>
          <w:b/>
          <w:bCs/>
          <w:kern w:val="0"/>
          <w:sz w:val="24"/>
          <w:szCs w:val="24"/>
          <w:lang w:eastAsia="de-DE"/>
          <w14:ligatures w14:val="none"/>
        </w:rPr>
      </w:pPr>
      <w:r>
        <w:rPr>
          <w:rFonts w:ascii="CDU Kievit Tab" w:eastAsia="Times New Roman" w:hAnsi="CDU Kievit Tab" w:cs="Times New Roman"/>
          <w:kern w:val="0"/>
          <w:sz w:val="24"/>
          <w:szCs w:val="24"/>
          <w:lang w:eastAsia="de-DE"/>
          <w14:ligatures w14:val="none"/>
        </w:rPr>
        <w:t>Care Table Rechberghausen, Alexander Stift – Dienste für Senioren gGmbH</w:t>
      </w:r>
    </w:p>
    <w:p w14:paraId="2AAE0389" w14:textId="77777777" w:rsidR="00F86294" w:rsidRPr="00F86294" w:rsidRDefault="00F86294" w:rsidP="00F86294">
      <w:pPr>
        <w:pStyle w:val="Listenabsatz"/>
        <w:numPr>
          <w:ilvl w:val="0"/>
          <w:numId w:val="3"/>
        </w:numPr>
        <w:spacing w:after="0" w:line="360" w:lineRule="auto"/>
        <w:jc w:val="both"/>
        <w:rPr>
          <w:rFonts w:ascii="CDU Kievit Tab" w:eastAsia="Times New Roman" w:hAnsi="CDU Kievit Tab" w:cs="Times New Roman"/>
          <w:b/>
          <w:bCs/>
          <w:kern w:val="0"/>
          <w:sz w:val="24"/>
          <w:szCs w:val="24"/>
          <w:lang w:eastAsia="de-DE"/>
          <w14:ligatures w14:val="none"/>
        </w:rPr>
      </w:pPr>
      <w:r>
        <w:rPr>
          <w:rFonts w:ascii="CDU Kievit Tab" w:eastAsia="Times New Roman" w:hAnsi="CDU Kievit Tab" w:cs="Times New Roman"/>
          <w:kern w:val="0"/>
          <w:sz w:val="24"/>
          <w:szCs w:val="24"/>
          <w:lang w:eastAsia="de-DE"/>
          <w14:ligatures w14:val="none"/>
        </w:rPr>
        <w:t xml:space="preserve">Einrichtung der Küche </w:t>
      </w:r>
      <w:proofErr w:type="spellStart"/>
      <w:r>
        <w:rPr>
          <w:rFonts w:ascii="CDU Kievit Tab" w:eastAsia="Times New Roman" w:hAnsi="CDU Kievit Tab" w:cs="Times New Roman"/>
          <w:kern w:val="0"/>
          <w:sz w:val="24"/>
          <w:szCs w:val="24"/>
          <w:lang w:eastAsia="de-DE"/>
          <w14:ligatures w14:val="none"/>
        </w:rPr>
        <w:t>LeNa</w:t>
      </w:r>
      <w:proofErr w:type="spellEnd"/>
      <w:r>
        <w:rPr>
          <w:rFonts w:ascii="CDU Kievit Tab" w:eastAsia="Times New Roman" w:hAnsi="CDU Kievit Tab" w:cs="Times New Roman"/>
          <w:kern w:val="0"/>
          <w:sz w:val="24"/>
          <w:szCs w:val="24"/>
          <w:lang w:eastAsia="de-DE"/>
          <w14:ligatures w14:val="none"/>
        </w:rPr>
        <w:t xml:space="preserve"> – Freie Lebendige Naturschule Göppingen e.V.</w:t>
      </w:r>
    </w:p>
    <w:p w14:paraId="3486E865" w14:textId="77777777" w:rsidR="00F86294" w:rsidRPr="00F86294" w:rsidRDefault="00F86294" w:rsidP="00F86294">
      <w:pPr>
        <w:pStyle w:val="Listenabsatz"/>
        <w:numPr>
          <w:ilvl w:val="0"/>
          <w:numId w:val="3"/>
        </w:numPr>
        <w:spacing w:after="0" w:line="360" w:lineRule="auto"/>
        <w:jc w:val="both"/>
        <w:rPr>
          <w:rFonts w:ascii="CDU Kievit Tab" w:eastAsia="Times New Roman" w:hAnsi="CDU Kievit Tab" w:cs="Times New Roman"/>
          <w:b/>
          <w:bCs/>
          <w:kern w:val="0"/>
          <w:sz w:val="24"/>
          <w:szCs w:val="24"/>
          <w:lang w:eastAsia="de-DE"/>
          <w14:ligatures w14:val="none"/>
        </w:rPr>
      </w:pPr>
      <w:r>
        <w:rPr>
          <w:rFonts w:ascii="CDU Kievit Tab" w:eastAsia="Times New Roman" w:hAnsi="CDU Kievit Tab" w:cs="Times New Roman"/>
          <w:kern w:val="0"/>
          <w:sz w:val="24"/>
          <w:szCs w:val="24"/>
          <w:lang w:eastAsia="de-DE"/>
          <w14:ligatures w14:val="none"/>
        </w:rPr>
        <w:t>NWZ Schulpatenschaften mit drei Schulen</w:t>
      </w:r>
    </w:p>
    <w:p w14:paraId="2D01B04D" w14:textId="77777777" w:rsidR="00F86294" w:rsidRPr="00F86294" w:rsidRDefault="00F86294" w:rsidP="00F86294">
      <w:pPr>
        <w:pStyle w:val="Listenabsatz"/>
        <w:spacing w:after="0" w:line="360" w:lineRule="auto"/>
        <w:ind w:left="1068"/>
        <w:jc w:val="both"/>
        <w:rPr>
          <w:rFonts w:ascii="CDU Kievit Tab" w:eastAsia="Times New Roman" w:hAnsi="CDU Kievit Tab" w:cs="Times New Roman"/>
          <w:b/>
          <w:bCs/>
          <w:kern w:val="0"/>
          <w:sz w:val="24"/>
          <w:szCs w:val="24"/>
          <w:lang w:eastAsia="de-DE"/>
          <w14:ligatures w14:val="none"/>
        </w:rPr>
      </w:pPr>
    </w:p>
    <w:p w14:paraId="4428F680" w14:textId="77777777" w:rsidR="00F86294" w:rsidRDefault="00F86294" w:rsidP="00F86294">
      <w:pPr>
        <w:pStyle w:val="Listenabsatz"/>
        <w:numPr>
          <w:ilvl w:val="0"/>
          <w:numId w:val="2"/>
        </w:numPr>
        <w:spacing w:after="0" w:line="360" w:lineRule="auto"/>
        <w:jc w:val="both"/>
        <w:rPr>
          <w:rFonts w:ascii="CDU Kievit Tab" w:eastAsia="Times New Roman" w:hAnsi="CDU Kievit Tab" w:cs="Times New Roman"/>
          <w:b/>
          <w:bCs/>
          <w:kern w:val="0"/>
          <w:sz w:val="24"/>
          <w:szCs w:val="24"/>
          <w:lang w:eastAsia="de-DE"/>
          <w14:ligatures w14:val="none"/>
        </w:rPr>
      </w:pPr>
      <w:r w:rsidRPr="00F86294">
        <w:rPr>
          <w:rFonts w:ascii="CDU Kievit Tab" w:eastAsia="Times New Roman" w:hAnsi="CDU Kievit Tab" w:cs="Times New Roman"/>
          <w:b/>
          <w:bCs/>
          <w:kern w:val="0"/>
          <w:sz w:val="24"/>
          <w:szCs w:val="24"/>
          <w:lang w:eastAsia="de-DE"/>
          <w14:ligatures w14:val="none"/>
        </w:rPr>
        <w:t>Stiftung Kreisbehindertenring Göppingen</w:t>
      </w:r>
      <w:r>
        <w:rPr>
          <w:rFonts w:ascii="CDU Kievit Tab" w:eastAsia="Times New Roman" w:hAnsi="CDU Kievit Tab" w:cs="Times New Roman"/>
          <w:b/>
          <w:bCs/>
          <w:kern w:val="0"/>
          <w:sz w:val="24"/>
          <w:szCs w:val="24"/>
          <w:lang w:eastAsia="de-DE"/>
          <w14:ligatures w14:val="none"/>
        </w:rPr>
        <w:t xml:space="preserve"> für das Jahr 2025</w:t>
      </w:r>
    </w:p>
    <w:p w14:paraId="7115BA92" w14:textId="77777777" w:rsidR="00F86294" w:rsidRDefault="00F86294" w:rsidP="00F86294">
      <w:pPr>
        <w:pStyle w:val="Listenabsatz"/>
        <w:spacing w:after="0" w:line="360" w:lineRule="auto"/>
        <w:jc w:val="both"/>
        <w:rPr>
          <w:rFonts w:ascii="CDU Kievit Tab" w:eastAsia="Times New Roman" w:hAnsi="CDU Kievit Tab" w:cs="Times New Roman"/>
          <w:kern w:val="0"/>
          <w:sz w:val="24"/>
          <w:szCs w:val="24"/>
          <w:lang w:eastAsia="de-DE"/>
          <w14:ligatures w14:val="none"/>
        </w:rPr>
      </w:pPr>
      <w:r w:rsidRPr="00F86294">
        <w:rPr>
          <w:rFonts w:ascii="CDU Kievit Tab" w:eastAsia="Times New Roman" w:hAnsi="CDU Kievit Tab" w:cs="Times New Roman"/>
          <w:kern w:val="0"/>
          <w:sz w:val="24"/>
          <w:szCs w:val="24"/>
          <w:lang w:eastAsia="de-DE"/>
          <w14:ligatures w14:val="none"/>
        </w:rPr>
        <w:t>Grundstockvermögen:</w:t>
      </w:r>
      <w:r>
        <w:rPr>
          <w:rFonts w:ascii="CDU Kievit Tab" w:eastAsia="Times New Roman" w:hAnsi="CDU Kievit Tab" w:cs="Times New Roman"/>
          <w:kern w:val="0"/>
          <w:sz w:val="24"/>
          <w:szCs w:val="24"/>
          <w:lang w:eastAsia="de-DE"/>
          <w14:ligatures w14:val="none"/>
        </w:rPr>
        <w:tab/>
        <w:t>42.000 €</w:t>
      </w:r>
    </w:p>
    <w:p w14:paraId="4A315AAA" w14:textId="0BEF32A6" w:rsidR="00923F70" w:rsidRDefault="00923F70" w:rsidP="00F86294">
      <w:pPr>
        <w:pStyle w:val="Listenabsatz"/>
        <w:spacing w:after="0" w:line="360" w:lineRule="auto"/>
        <w:jc w:val="both"/>
        <w:rPr>
          <w:rFonts w:ascii="CDU Kievit Tab" w:eastAsia="Times New Roman" w:hAnsi="CDU Kievit Tab" w:cs="Times New Roman"/>
          <w:kern w:val="0"/>
          <w:sz w:val="24"/>
          <w:szCs w:val="24"/>
          <w:lang w:eastAsia="de-DE"/>
          <w14:ligatures w14:val="none"/>
        </w:rPr>
      </w:pPr>
      <w:r>
        <w:rPr>
          <w:rFonts w:ascii="CDU Kievit Tab" w:eastAsia="Times New Roman" w:hAnsi="CDU Kievit Tab" w:cs="Times New Roman"/>
          <w:kern w:val="0"/>
          <w:sz w:val="24"/>
          <w:szCs w:val="24"/>
          <w:lang w:eastAsia="de-DE"/>
          <w14:ligatures w14:val="none"/>
        </w:rPr>
        <w:t>Einnahmen gesamt:</w:t>
      </w:r>
      <w:r>
        <w:rPr>
          <w:rFonts w:ascii="CDU Kievit Tab" w:eastAsia="Times New Roman" w:hAnsi="CDU Kievit Tab" w:cs="Times New Roman"/>
          <w:kern w:val="0"/>
          <w:sz w:val="24"/>
          <w:szCs w:val="24"/>
          <w:lang w:eastAsia="de-DE"/>
          <w14:ligatures w14:val="none"/>
        </w:rPr>
        <w:tab/>
      </w:r>
      <w:r>
        <w:rPr>
          <w:rFonts w:ascii="CDU Kievit Tab" w:eastAsia="Times New Roman" w:hAnsi="CDU Kievit Tab" w:cs="Times New Roman"/>
          <w:kern w:val="0"/>
          <w:sz w:val="24"/>
          <w:szCs w:val="24"/>
          <w:lang w:eastAsia="de-DE"/>
          <w14:ligatures w14:val="none"/>
        </w:rPr>
        <w:tab/>
        <w:t xml:space="preserve">  2.451,19 €</w:t>
      </w:r>
    </w:p>
    <w:p w14:paraId="5235BDFD" w14:textId="77777777" w:rsidR="00923F70" w:rsidRDefault="00923F70" w:rsidP="00F86294">
      <w:pPr>
        <w:pStyle w:val="Listenabsatz"/>
        <w:spacing w:after="0" w:line="360" w:lineRule="auto"/>
        <w:jc w:val="both"/>
        <w:rPr>
          <w:rFonts w:ascii="CDU Kievit Tab" w:eastAsia="Times New Roman" w:hAnsi="CDU Kievit Tab" w:cs="Times New Roman"/>
          <w:kern w:val="0"/>
          <w:sz w:val="24"/>
          <w:szCs w:val="24"/>
          <w:lang w:eastAsia="de-DE"/>
          <w14:ligatures w14:val="none"/>
        </w:rPr>
      </w:pPr>
      <w:r>
        <w:rPr>
          <w:rFonts w:ascii="CDU Kievit Tab" w:eastAsia="Times New Roman" w:hAnsi="CDU Kievit Tab" w:cs="Times New Roman"/>
          <w:kern w:val="0"/>
          <w:sz w:val="24"/>
          <w:szCs w:val="24"/>
          <w:lang w:eastAsia="de-DE"/>
          <w14:ligatures w14:val="none"/>
        </w:rPr>
        <w:t>Ausgaben gesamt:</w:t>
      </w:r>
      <w:r>
        <w:rPr>
          <w:rFonts w:ascii="CDU Kievit Tab" w:eastAsia="Times New Roman" w:hAnsi="CDU Kievit Tab" w:cs="Times New Roman"/>
          <w:kern w:val="0"/>
          <w:sz w:val="24"/>
          <w:szCs w:val="24"/>
          <w:lang w:eastAsia="de-DE"/>
          <w14:ligatures w14:val="none"/>
        </w:rPr>
        <w:tab/>
      </w:r>
      <w:r>
        <w:rPr>
          <w:rFonts w:ascii="CDU Kievit Tab" w:eastAsia="Times New Roman" w:hAnsi="CDU Kievit Tab" w:cs="Times New Roman"/>
          <w:kern w:val="0"/>
          <w:sz w:val="24"/>
          <w:szCs w:val="24"/>
          <w:lang w:eastAsia="de-DE"/>
          <w14:ligatures w14:val="none"/>
        </w:rPr>
        <w:tab/>
        <w:t xml:space="preserve">  2.722,29 €</w:t>
      </w:r>
    </w:p>
    <w:p w14:paraId="38558684" w14:textId="77777777" w:rsidR="00923F70" w:rsidRDefault="00923F70" w:rsidP="00F86294">
      <w:pPr>
        <w:pStyle w:val="Listenabsatz"/>
        <w:spacing w:after="0" w:line="360" w:lineRule="auto"/>
        <w:jc w:val="both"/>
        <w:rPr>
          <w:rFonts w:ascii="CDU Kievit Tab" w:eastAsia="Times New Roman" w:hAnsi="CDU Kievit Tab" w:cs="Times New Roman"/>
          <w:kern w:val="0"/>
          <w:sz w:val="24"/>
          <w:szCs w:val="24"/>
          <w:lang w:eastAsia="de-DE"/>
          <w14:ligatures w14:val="none"/>
        </w:rPr>
      </w:pPr>
      <w:r>
        <w:rPr>
          <w:rFonts w:ascii="CDU Kievit Tab" w:eastAsia="Times New Roman" w:hAnsi="CDU Kievit Tab" w:cs="Times New Roman"/>
          <w:kern w:val="0"/>
          <w:sz w:val="24"/>
          <w:szCs w:val="24"/>
          <w:lang w:eastAsia="de-DE"/>
          <w14:ligatures w14:val="none"/>
        </w:rPr>
        <w:t>Die Arbeit des Kreisbehindertenrings wird dadurch unterstützt. Ein wesentlicher Teil der Ausgaben fällt für den Gebärdendolmetscher/in an.</w:t>
      </w:r>
    </w:p>
    <w:p w14:paraId="0CC4AD1D" w14:textId="77777777" w:rsidR="00923F70" w:rsidRDefault="00923F70" w:rsidP="00F86294">
      <w:pPr>
        <w:pStyle w:val="Listenabsatz"/>
        <w:spacing w:after="0" w:line="360" w:lineRule="auto"/>
        <w:jc w:val="both"/>
        <w:rPr>
          <w:rFonts w:ascii="CDU Kievit Tab" w:eastAsia="Times New Roman" w:hAnsi="CDU Kievit Tab" w:cs="Times New Roman"/>
          <w:kern w:val="0"/>
          <w:sz w:val="24"/>
          <w:szCs w:val="24"/>
          <w:lang w:eastAsia="de-DE"/>
          <w14:ligatures w14:val="none"/>
        </w:rPr>
      </w:pPr>
    </w:p>
    <w:p w14:paraId="7FE2F767" w14:textId="395D1DCA" w:rsidR="0067401F" w:rsidRPr="00923F70" w:rsidRDefault="00923F70" w:rsidP="00923F70">
      <w:pPr>
        <w:pStyle w:val="Listenabsatz"/>
        <w:numPr>
          <w:ilvl w:val="0"/>
          <w:numId w:val="2"/>
        </w:numPr>
        <w:spacing w:after="0" w:line="360" w:lineRule="auto"/>
        <w:jc w:val="both"/>
        <w:rPr>
          <w:rFonts w:ascii="CDU Kievit Tab" w:eastAsia="Times New Roman" w:hAnsi="CDU Kievit Tab" w:cs="Times New Roman"/>
          <w:b/>
          <w:bCs/>
          <w:kern w:val="0"/>
          <w:sz w:val="24"/>
          <w:szCs w:val="24"/>
          <w:lang w:eastAsia="de-DE"/>
          <w14:ligatures w14:val="none"/>
        </w:rPr>
      </w:pPr>
      <w:r w:rsidRPr="00923F70">
        <w:rPr>
          <w:rFonts w:ascii="CDU Kievit Tab" w:eastAsia="Times New Roman" w:hAnsi="CDU Kievit Tab" w:cs="Times New Roman"/>
          <w:b/>
          <w:bCs/>
          <w:kern w:val="0"/>
          <w:sz w:val="24"/>
          <w:szCs w:val="24"/>
          <w:lang w:eastAsia="de-DE"/>
          <w14:ligatures w14:val="none"/>
        </w:rPr>
        <w:lastRenderedPageBreak/>
        <w:t>Göppinger Patientenstiftung</w:t>
      </w:r>
      <w:r w:rsidR="0067401F" w:rsidRPr="00923F70">
        <w:rPr>
          <w:rFonts w:ascii="CDU Kievit Tab" w:eastAsia="Times New Roman" w:hAnsi="CDU Kievit Tab" w:cs="Times New Roman"/>
          <w:b/>
          <w:bCs/>
          <w:kern w:val="0"/>
          <w:sz w:val="24"/>
          <w:szCs w:val="24"/>
          <w:lang w:eastAsia="de-DE"/>
          <w14:ligatures w14:val="none"/>
        </w:rPr>
        <w:tab/>
      </w:r>
      <w:r w:rsidR="0067401F" w:rsidRPr="00923F70">
        <w:rPr>
          <w:rFonts w:ascii="CDU Kievit Tab" w:eastAsia="Times New Roman" w:hAnsi="CDU Kievit Tab" w:cs="Times New Roman"/>
          <w:b/>
          <w:bCs/>
          <w:kern w:val="0"/>
          <w:sz w:val="24"/>
          <w:szCs w:val="24"/>
          <w:lang w:eastAsia="de-DE"/>
          <w14:ligatures w14:val="none"/>
        </w:rPr>
        <w:tab/>
        <w:t xml:space="preserve"> </w:t>
      </w:r>
    </w:p>
    <w:p w14:paraId="2670EC61" w14:textId="5BA9003C" w:rsidR="00ED663E" w:rsidRDefault="00923F70" w:rsidP="00923F70">
      <w:pPr>
        <w:spacing w:after="0" w:line="360" w:lineRule="auto"/>
        <w:ind w:left="708"/>
        <w:jc w:val="both"/>
        <w:rPr>
          <w:rFonts w:ascii="CDU Kievit Tab" w:eastAsia="Times New Roman" w:hAnsi="CDU Kievit Tab" w:cs="Times New Roman"/>
          <w:kern w:val="0"/>
          <w:sz w:val="24"/>
          <w:szCs w:val="24"/>
          <w:lang w:eastAsia="de-DE"/>
          <w14:ligatures w14:val="none"/>
        </w:rPr>
      </w:pPr>
      <w:r>
        <w:rPr>
          <w:rFonts w:ascii="CDU Kievit Tab" w:eastAsia="Times New Roman" w:hAnsi="CDU Kievit Tab" w:cs="Times New Roman"/>
          <w:kern w:val="0"/>
          <w:sz w:val="24"/>
          <w:szCs w:val="24"/>
          <w:lang w:eastAsia="de-DE"/>
          <w14:ligatures w14:val="none"/>
        </w:rPr>
        <w:t>Grundstockvermögen:</w:t>
      </w:r>
      <w:r>
        <w:rPr>
          <w:rFonts w:ascii="CDU Kievit Tab" w:eastAsia="Times New Roman" w:hAnsi="CDU Kievit Tab" w:cs="Times New Roman"/>
          <w:kern w:val="0"/>
          <w:sz w:val="24"/>
          <w:szCs w:val="24"/>
          <w:lang w:eastAsia="de-DE"/>
          <w14:ligatures w14:val="none"/>
        </w:rPr>
        <w:tab/>
        <w:t xml:space="preserve"> 14.000 €</w:t>
      </w:r>
    </w:p>
    <w:p w14:paraId="5BE4157E" w14:textId="6C283FF6" w:rsidR="00923F70" w:rsidRDefault="00923F70" w:rsidP="00923F70">
      <w:pPr>
        <w:spacing w:after="0" w:line="360" w:lineRule="auto"/>
        <w:ind w:left="708"/>
        <w:jc w:val="both"/>
        <w:rPr>
          <w:rFonts w:ascii="CDU Kievit Tab" w:eastAsia="Times New Roman" w:hAnsi="CDU Kievit Tab" w:cs="Times New Roman"/>
          <w:kern w:val="0"/>
          <w:sz w:val="24"/>
          <w:szCs w:val="24"/>
          <w:lang w:eastAsia="de-DE"/>
          <w14:ligatures w14:val="none"/>
        </w:rPr>
      </w:pPr>
      <w:r>
        <w:rPr>
          <w:rFonts w:ascii="CDU Kievit Tab" w:eastAsia="Times New Roman" w:hAnsi="CDU Kievit Tab" w:cs="Times New Roman"/>
          <w:kern w:val="0"/>
          <w:sz w:val="24"/>
          <w:szCs w:val="24"/>
          <w:lang w:eastAsia="de-DE"/>
          <w14:ligatures w14:val="none"/>
        </w:rPr>
        <w:t>Freie Mittel 1.1.2005:</w:t>
      </w:r>
      <w:r>
        <w:rPr>
          <w:rFonts w:ascii="CDU Kievit Tab" w:eastAsia="Times New Roman" w:hAnsi="CDU Kievit Tab" w:cs="Times New Roman"/>
          <w:kern w:val="0"/>
          <w:sz w:val="24"/>
          <w:szCs w:val="24"/>
          <w:lang w:eastAsia="de-DE"/>
          <w14:ligatures w14:val="none"/>
        </w:rPr>
        <w:tab/>
      </w:r>
      <w:r>
        <w:rPr>
          <w:rFonts w:ascii="CDU Kievit Tab" w:eastAsia="Times New Roman" w:hAnsi="CDU Kievit Tab" w:cs="Times New Roman"/>
          <w:kern w:val="0"/>
          <w:sz w:val="24"/>
          <w:szCs w:val="24"/>
          <w:lang w:eastAsia="de-DE"/>
          <w14:ligatures w14:val="none"/>
        </w:rPr>
        <w:tab/>
        <w:t xml:space="preserve">  7.760,76 €</w:t>
      </w:r>
    </w:p>
    <w:p w14:paraId="3DAB1F90" w14:textId="4302AF31" w:rsidR="00923F70" w:rsidRDefault="00923F70" w:rsidP="00923F70">
      <w:pPr>
        <w:spacing w:after="0" w:line="360" w:lineRule="auto"/>
        <w:ind w:left="708"/>
        <w:jc w:val="both"/>
        <w:rPr>
          <w:rFonts w:ascii="CDU Kievit Tab" w:eastAsia="Times New Roman" w:hAnsi="CDU Kievit Tab" w:cs="Times New Roman"/>
          <w:kern w:val="0"/>
          <w:sz w:val="24"/>
          <w:szCs w:val="24"/>
          <w:lang w:eastAsia="de-DE"/>
          <w14:ligatures w14:val="none"/>
        </w:rPr>
      </w:pPr>
      <w:r>
        <w:rPr>
          <w:rFonts w:ascii="CDU Kievit Tab" w:eastAsia="Times New Roman" w:hAnsi="CDU Kievit Tab" w:cs="Times New Roman"/>
          <w:kern w:val="0"/>
          <w:sz w:val="24"/>
          <w:szCs w:val="24"/>
          <w:lang w:eastAsia="de-DE"/>
          <w14:ligatures w14:val="none"/>
        </w:rPr>
        <w:t>Einnahmen:</w:t>
      </w:r>
      <w:r>
        <w:rPr>
          <w:rFonts w:ascii="CDU Kievit Tab" w:eastAsia="Times New Roman" w:hAnsi="CDU Kievit Tab" w:cs="Times New Roman"/>
          <w:kern w:val="0"/>
          <w:sz w:val="24"/>
          <w:szCs w:val="24"/>
          <w:lang w:eastAsia="de-DE"/>
          <w14:ligatures w14:val="none"/>
        </w:rPr>
        <w:tab/>
      </w:r>
      <w:r>
        <w:rPr>
          <w:rFonts w:ascii="CDU Kievit Tab" w:eastAsia="Times New Roman" w:hAnsi="CDU Kievit Tab" w:cs="Times New Roman"/>
          <w:kern w:val="0"/>
          <w:sz w:val="24"/>
          <w:szCs w:val="24"/>
          <w:lang w:eastAsia="de-DE"/>
          <w14:ligatures w14:val="none"/>
        </w:rPr>
        <w:tab/>
        <w:t xml:space="preserve">    </w:t>
      </w:r>
      <w:r>
        <w:rPr>
          <w:rFonts w:ascii="CDU Kievit Tab" w:eastAsia="Times New Roman" w:hAnsi="CDU Kievit Tab" w:cs="Times New Roman"/>
          <w:kern w:val="0"/>
          <w:sz w:val="24"/>
          <w:szCs w:val="24"/>
          <w:lang w:eastAsia="de-DE"/>
          <w14:ligatures w14:val="none"/>
        </w:rPr>
        <w:tab/>
        <w:t xml:space="preserve">  7.000 € </w:t>
      </w:r>
    </w:p>
    <w:p w14:paraId="68339577" w14:textId="5907BC66" w:rsidR="00923F70" w:rsidRDefault="00923F70" w:rsidP="00923F70">
      <w:pPr>
        <w:spacing w:after="0" w:line="360" w:lineRule="auto"/>
        <w:ind w:left="708"/>
        <w:jc w:val="both"/>
        <w:rPr>
          <w:rFonts w:ascii="CDU Kievit Tab" w:eastAsia="Times New Roman" w:hAnsi="CDU Kievit Tab" w:cs="Times New Roman"/>
          <w:kern w:val="0"/>
          <w:sz w:val="24"/>
          <w:szCs w:val="24"/>
          <w:lang w:eastAsia="de-DE"/>
          <w14:ligatures w14:val="none"/>
        </w:rPr>
      </w:pPr>
      <w:r>
        <w:rPr>
          <w:rFonts w:ascii="CDU Kievit Tab" w:eastAsia="Times New Roman" w:hAnsi="CDU Kievit Tab" w:cs="Times New Roman"/>
          <w:kern w:val="0"/>
          <w:sz w:val="24"/>
          <w:szCs w:val="24"/>
          <w:lang w:eastAsia="de-DE"/>
          <w14:ligatures w14:val="none"/>
        </w:rPr>
        <w:t>Ausgaben:</w:t>
      </w:r>
      <w:r>
        <w:rPr>
          <w:rFonts w:ascii="CDU Kievit Tab" w:eastAsia="Times New Roman" w:hAnsi="CDU Kievit Tab" w:cs="Times New Roman"/>
          <w:kern w:val="0"/>
          <w:sz w:val="24"/>
          <w:szCs w:val="24"/>
          <w:lang w:eastAsia="de-DE"/>
          <w14:ligatures w14:val="none"/>
        </w:rPr>
        <w:tab/>
      </w:r>
      <w:r>
        <w:rPr>
          <w:rFonts w:ascii="CDU Kievit Tab" w:eastAsia="Times New Roman" w:hAnsi="CDU Kievit Tab" w:cs="Times New Roman"/>
          <w:kern w:val="0"/>
          <w:sz w:val="24"/>
          <w:szCs w:val="24"/>
          <w:lang w:eastAsia="de-DE"/>
          <w14:ligatures w14:val="none"/>
        </w:rPr>
        <w:tab/>
        <w:t xml:space="preserve">     </w:t>
      </w:r>
      <w:r>
        <w:rPr>
          <w:rFonts w:ascii="CDU Kievit Tab" w:eastAsia="Times New Roman" w:hAnsi="CDU Kievit Tab" w:cs="Times New Roman"/>
          <w:kern w:val="0"/>
          <w:sz w:val="24"/>
          <w:szCs w:val="24"/>
          <w:lang w:eastAsia="de-DE"/>
          <w14:ligatures w14:val="none"/>
        </w:rPr>
        <w:tab/>
        <w:t>11.380,01 €</w:t>
      </w:r>
    </w:p>
    <w:p w14:paraId="43141437" w14:textId="77777777" w:rsidR="00923F70" w:rsidRDefault="00923F70" w:rsidP="00923F70">
      <w:pPr>
        <w:spacing w:after="0" w:line="360" w:lineRule="auto"/>
        <w:ind w:left="708"/>
        <w:jc w:val="both"/>
        <w:rPr>
          <w:rFonts w:ascii="CDU Kievit Tab" w:eastAsia="Times New Roman" w:hAnsi="CDU Kievit Tab" w:cs="Times New Roman"/>
          <w:kern w:val="0"/>
          <w:sz w:val="24"/>
          <w:szCs w:val="24"/>
          <w:lang w:eastAsia="de-DE"/>
          <w14:ligatures w14:val="none"/>
        </w:rPr>
      </w:pPr>
      <w:r>
        <w:rPr>
          <w:rFonts w:ascii="CDU Kievit Tab" w:eastAsia="Times New Roman" w:hAnsi="CDU Kievit Tab" w:cs="Times New Roman"/>
          <w:kern w:val="0"/>
          <w:sz w:val="24"/>
          <w:szCs w:val="24"/>
          <w:lang w:eastAsia="de-DE"/>
          <w14:ligatures w14:val="none"/>
        </w:rPr>
        <w:t xml:space="preserve">Freie Mittel 31.12.2005:  </w:t>
      </w:r>
      <w:r>
        <w:rPr>
          <w:rFonts w:ascii="CDU Kievit Tab" w:eastAsia="Times New Roman" w:hAnsi="CDU Kievit Tab" w:cs="Times New Roman"/>
          <w:kern w:val="0"/>
          <w:sz w:val="24"/>
          <w:szCs w:val="24"/>
          <w:lang w:eastAsia="de-DE"/>
          <w14:ligatures w14:val="none"/>
        </w:rPr>
        <w:tab/>
        <w:t xml:space="preserve"> 3.380,75 €</w:t>
      </w:r>
    </w:p>
    <w:p w14:paraId="7A2C76F6" w14:textId="77777777" w:rsidR="00923F70" w:rsidRDefault="00923F70" w:rsidP="00923F70">
      <w:pPr>
        <w:spacing w:after="0" w:line="360" w:lineRule="auto"/>
        <w:jc w:val="both"/>
        <w:rPr>
          <w:rFonts w:ascii="CDU Kievit Tab" w:eastAsia="Times New Roman" w:hAnsi="CDU Kievit Tab" w:cs="Times New Roman"/>
          <w:kern w:val="0"/>
          <w:sz w:val="24"/>
          <w:szCs w:val="24"/>
          <w:lang w:eastAsia="de-DE"/>
          <w14:ligatures w14:val="none"/>
        </w:rPr>
      </w:pPr>
    </w:p>
    <w:p w14:paraId="65163726" w14:textId="77777777" w:rsidR="00923F70" w:rsidRDefault="00923F70" w:rsidP="00923F70">
      <w:pPr>
        <w:spacing w:after="0" w:line="360" w:lineRule="auto"/>
        <w:jc w:val="both"/>
        <w:rPr>
          <w:rFonts w:ascii="CDU Kievit Tab" w:eastAsia="Times New Roman" w:hAnsi="CDU Kievit Tab" w:cs="Times New Roman"/>
          <w:kern w:val="0"/>
          <w:sz w:val="24"/>
          <w:szCs w:val="24"/>
          <w:lang w:eastAsia="de-DE"/>
          <w14:ligatures w14:val="none"/>
        </w:rPr>
      </w:pPr>
      <w:r>
        <w:rPr>
          <w:rFonts w:ascii="CDU Kievit Tab" w:eastAsia="Times New Roman" w:hAnsi="CDU Kievit Tab" w:cs="Times New Roman"/>
          <w:kern w:val="0"/>
          <w:sz w:val="24"/>
          <w:szCs w:val="24"/>
          <w:lang w:eastAsia="de-DE"/>
          <w14:ligatures w14:val="none"/>
        </w:rPr>
        <w:t>Wesentliche Projekte bzw. Hilfen, unbürokratische Hilfe in Notfällen:</w:t>
      </w:r>
    </w:p>
    <w:p w14:paraId="7FDAF63F" w14:textId="77777777" w:rsidR="00923F70" w:rsidRDefault="00923F70" w:rsidP="00923F70">
      <w:pPr>
        <w:spacing w:after="0" w:line="360" w:lineRule="auto"/>
        <w:jc w:val="both"/>
        <w:rPr>
          <w:rFonts w:ascii="CDU Kievit Tab" w:eastAsia="Times New Roman" w:hAnsi="CDU Kievit Tab" w:cs="Times New Roman"/>
          <w:kern w:val="0"/>
          <w:sz w:val="24"/>
          <w:szCs w:val="24"/>
          <w:lang w:eastAsia="de-DE"/>
          <w14:ligatures w14:val="none"/>
        </w:rPr>
      </w:pPr>
    </w:p>
    <w:p w14:paraId="1EFDD18B" w14:textId="77777777" w:rsidR="00E44BF6" w:rsidRDefault="00E44BF6" w:rsidP="00923F70">
      <w:pPr>
        <w:pStyle w:val="Listenabsatz"/>
        <w:numPr>
          <w:ilvl w:val="0"/>
          <w:numId w:val="4"/>
        </w:numPr>
        <w:spacing w:after="0" w:line="360" w:lineRule="auto"/>
        <w:jc w:val="both"/>
        <w:rPr>
          <w:rFonts w:ascii="CDU Kievit Tab" w:eastAsia="Times New Roman" w:hAnsi="CDU Kievit Tab" w:cs="Times New Roman"/>
          <w:kern w:val="0"/>
          <w:sz w:val="24"/>
          <w:szCs w:val="24"/>
          <w:lang w:eastAsia="de-DE"/>
          <w14:ligatures w14:val="none"/>
        </w:rPr>
      </w:pPr>
      <w:r>
        <w:rPr>
          <w:rFonts w:ascii="CDU Kievit Tab" w:eastAsia="Times New Roman" w:hAnsi="CDU Kievit Tab" w:cs="Times New Roman"/>
          <w:kern w:val="0"/>
          <w:sz w:val="24"/>
          <w:szCs w:val="24"/>
          <w:lang w:eastAsia="de-DE"/>
          <w14:ligatures w14:val="none"/>
        </w:rPr>
        <w:t>Hilfen bei Lebensmittel und Tiernahrung</w:t>
      </w:r>
    </w:p>
    <w:p w14:paraId="7250A91D" w14:textId="55DE3E65" w:rsidR="00E44BF6" w:rsidRDefault="00E44BF6" w:rsidP="00923F70">
      <w:pPr>
        <w:pStyle w:val="Listenabsatz"/>
        <w:numPr>
          <w:ilvl w:val="0"/>
          <w:numId w:val="4"/>
        </w:numPr>
        <w:spacing w:after="0" w:line="360" w:lineRule="auto"/>
        <w:jc w:val="both"/>
        <w:rPr>
          <w:rFonts w:ascii="CDU Kievit Tab" w:eastAsia="Times New Roman" w:hAnsi="CDU Kievit Tab" w:cs="Times New Roman"/>
          <w:kern w:val="0"/>
          <w:sz w:val="24"/>
          <w:szCs w:val="24"/>
          <w:lang w:eastAsia="de-DE"/>
          <w14:ligatures w14:val="none"/>
        </w:rPr>
      </w:pPr>
      <w:r>
        <w:rPr>
          <w:rFonts w:ascii="CDU Kievit Tab" w:eastAsia="Times New Roman" w:hAnsi="CDU Kievit Tab" w:cs="Times New Roman"/>
          <w:kern w:val="0"/>
          <w:sz w:val="24"/>
          <w:szCs w:val="24"/>
          <w:lang w:eastAsia="de-DE"/>
          <w14:ligatures w14:val="none"/>
        </w:rPr>
        <w:t>Haus Linde e.V. Kaution als Darlehen, Verhinderung der Wohnsitzlosigkeit</w:t>
      </w:r>
    </w:p>
    <w:p w14:paraId="1A8C73E6" w14:textId="77777777" w:rsidR="00E44BF6" w:rsidRDefault="00E44BF6" w:rsidP="00923F70">
      <w:pPr>
        <w:pStyle w:val="Listenabsatz"/>
        <w:numPr>
          <w:ilvl w:val="0"/>
          <w:numId w:val="4"/>
        </w:numPr>
        <w:spacing w:after="0" w:line="360" w:lineRule="auto"/>
        <w:jc w:val="both"/>
        <w:rPr>
          <w:rFonts w:ascii="CDU Kievit Tab" w:eastAsia="Times New Roman" w:hAnsi="CDU Kievit Tab" w:cs="Times New Roman"/>
          <w:kern w:val="0"/>
          <w:sz w:val="24"/>
          <w:szCs w:val="24"/>
          <w:lang w:eastAsia="de-DE"/>
          <w14:ligatures w14:val="none"/>
        </w:rPr>
      </w:pPr>
      <w:r>
        <w:rPr>
          <w:rFonts w:ascii="CDU Kievit Tab" w:eastAsia="Times New Roman" w:hAnsi="CDU Kievit Tab" w:cs="Times New Roman"/>
          <w:kern w:val="0"/>
          <w:sz w:val="24"/>
          <w:szCs w:val="24"/>
          <w:lang w:eastAsia="de-DE"/>
          <w14:ligatures w14:val="none"/>
        </w:rPr>
        <w:t>Gestalttherapie einer kranken Frau</w:t>
      </w:r>
    </w:p>
    <w:p w14:paraId="265853B7" w14:textId="77777777" w:rsidR="00E44BF6" w:rsidRDefault="00E44BF6" w:rsidP="00923F70">
      <w:pPr>
        <w:pStyle w:val="Listenabsatz"/>
        <w:numPr>
          <w:ilvl w:val="0"/>
          <w:numId w:val="4"/>
        </w:numPr>
        <w:spacing w:after="0" w:line="360" w:lineRule="auto"/>
        <w:jc w:val="both"/>
        <w:rPr>
          <w:rFonts w:ascii="CDU Kievit Tab" w:eastAsia="Times New Roman" w:hAnsi="CDU Kievit Tab" w:cs="Times New Roman"/>
          <w:kern w:val="0"/>
          <w:sz w:val="24"/>
          <w:szCs w:val="24"/>
          <w:lang w:eastAsia="de-DE"/>
          <w14:ligatures w14:val="none"/>
        </w:rPr>
      </w:pPr>
      <w:r>
        <w:rPr>
          <w:rFonts w:ascii="CDU Kievit Tab" w:eastAsia="Times New Roman" w:hAnsi="CDU Kievit Tab" w:cs="Times New Roman"/>
          <w:kern w:val="0"/>
          <w:sz w:val="24"/>
          <w:szCs w:val="24"/>
          <w:lang w:eastAsia="de-DE"/>
          <w14:ligatures w14:val="none"/>
        </w:rPr>
        <w:t>Ablösung einer Küche (Bewährungshilfe Ulm)</w:t>
      </w:r>
    </w:p>
    <w:p w14:paraId="182A02CA" w14:textId="4A0C9D5B" w:rsidR="00E44BF6" w:rsidRDefault="00E44BF6" w:rsidP="00923F70">
      <w:pPr>
        <w:pStyle w:val="Listenabsatz"/>
        <w:numPr>
          <w:ilvl w:val="0"/>
          <w:numId w:val="4"/>
        </w:numPr>
        <w:spacing w:after="0" w:line="360" w:lineRule="auto"/>
        <w:jc w:val="both"/>
        <w:rPr>
          <w:rFonts w:ascii="CDU Kievit Tab" w:eastAsia="Times New Roman" w:hAnsi="CDU Kievit Tab" w:cs="Times New Roman"/>
          <w:kern w:val="0"/>
          <w:sz w:val="24"/>
          <w:szCs w:val="24"/>
          <w:lang w:eastAsia="de-DE"/>
          <w14:ligatures w14:val="none"/>
        </w:rPr>
      </w:pPr>
      <w:r>
        <w:rPr>
          <w:rFonts w:ascii="CDU Kievit Tab" w:eastAsia="Times New Roman" w:hAnsi="CDU Kievit Tab" w:cs="Times New Roman"/>
          <w:kern w:val="0"/>
          <w:sz w:val="24"/>
          <w:szCs w:val="24"/>
          <w:lang w:eastAsia="de-DE"/>
          <w14:ligatures w14:val="none"/>
        </w:rPr>
        <w:t>Unterstützung einer schwer kranken Frau für die Anschaffung eines Fahrzeugs</w:t>
      </w:r>
    </w:p>
    <w:p w14:paraId="6C8BC4E6" w14:textId="77777777" w:rsidR="00790F79" w:rsidRDefault="00E44BF6" w:rsidP="00923F70">
      <w:pPr>
        <w:pStyle w:val="Listenabsatz"/>
        <w:numPr>
          <w:ilvl w:val="0"/>
          <w:numId w:val="4"/>
        </w:numPr>
        <w:spacing w:after="0" w:line="360" w:lineRule="auto"/>
        <w:jc w:val="both"/>
        <w:rPr>
          <w:rFonts w:ascii="CDU Kievit Tab" w:eastAsia="Times New Roman" w:hAnsi="CDU Kievit Tab" w:cs="Times New Roman"/>
          <w:kern w:val="0"/>
          <w:sz w:val="24"/>
          <w:szCs w:val="24"/>
          <w:lang w:eastAsia="de-DE"/>
          <w14:ligatures w14:val="none"/>
        </w:rPr>
      </w:pPr>
      <w:r>
        <w:rPr>
          <w:rFonts w:ascii="CDU Kievit Tab" w:eastAsia="Times New Roman" w:hAnsi="CDU Kievit Tab" w:cs="Times New Roman"/>
          <w:kern w:val="0"/>
          <w:sz w:val="24"/>
          <w:szCs w:val="24"/>
          <w:lang w:eastAsia="de-DE"/>
          <w14:ligatures w14:val="none"/>
        </w:rPr>
        <w:t xml:space="preserve">Verhinderung Wohnsitzlosigkeit Haus Linde e.V. </w:t>
      </w:r>
    </w:p>
    <w:p w14:paraId="1BCEF841" w14:textId="77777777" w:rsidR="00790F79" w:rsidRDefault="00790F79" w:rsidP="00790F79">
      <w:pPr>
        <w:spacing w:after="0" w:line="360" w:lineRule="auto"/>
        <w:ind w:left="360"/>
        <w:jc w:val="both"/>
        <w:rPr>
          <w:rFonts w:ascii="CDU Kievit Tab" w:eastAsia="Times New Roman" w:hAnsi="CDU Kievit Tab" w:cs="Times New Roman"/>
          <w:kern w:val="0"/>
          <w:sz w:val="24"/>
          <w:szCs w:val="24"/>
          <w:lang w:eastAsia="de-DE"/>
          <w14:ligatures w14:val="none"/>
        </w:rPr>
      </w:pPr>
    </w:p>
    <w:p w14:paraId="77F58682" w14:textId="23C0D761" w:rsidR="00E44BF6" w:rsidRPr="00790F79" w:rsidRDefault="00790F79" w:rsidP="00790F79">
      <w:pPr>
        <w:spacing w:after="0" w:line="360" w:lineRule="auto"/>
        <w:ind w:left="360"/>
        <w:jc w:val="both"/>
        <w:rPr>
          <w:rFonts w:ascii="CDU Kievit Tab" w:eastAsia="Times New Roman" w:hAnsi="CDU Kievit Tab" w:cs="Times New Roman"/>
          <w:kern w:val="0"/>
          <w:sz w:val="24"/>
          <w:szCs w:val="24"/>
          <w:lang w:eastAsia="de-DE"/>
          <w14:ligatures w14:val="none"/>
        </w:rPr>
      </w:pPr>
      <w:r>
        <w:rPr>
          <w:rFonts w:ascii="CDU Kievit Tab" w:eastAsia="Times New Roman" w:hAnsi="CDU Kievit Tab" w:cs="Times New Roman"/>
          <w:kern w:val="0"/>
          <w:sz w:val="24"/>
          <w:szCs w:val="24"/>
          <w:lang w:eastAsia="de-DE"/>
          <w14:ligatures w14:val="none"/>
        </w:rPr>
        <w:t xml:space="preserve">Die Göppinger Patientenstiftung kooperiert sehr eng mit dem </w:t>
      </w:r>
      <w:r w:rsidRPr="00790F79">
        <w:rPr>
          <w:rFonts w:ascii="CDU Kievit Tab" w:eastAsia="Times New Roman" w:hAnsi="CDU Kievit Tab" w:cs="Times New Roman"/>
          <w:b/>
          <w:bCs/>
          <w:kern w:val="0"/>
          <w:sz w:val="24"/>
          <w:szCs w:val="24"/>
          <w:lang w:eastAsia="de-DE"/>
          <w14:ligatures w14:val="none"/>
        </w:rPr>
        <w:t>NWZ Gute Taten e.V.</w:t>
      </w:r>
      <w:r>
        <w:rPr>
          <w:rFonts w:ascii="CDU Kievit Tab" w:eastAsia="Times New Roman" w:hAnsi="CDU Kievit Tab" w:cs="Times New Roman"/>
          <w:kern w:val="0"/>
          <w:sz w:val="24"/>
          <w:szCs w:val="24"/>
          <w:lang w:eastAsia="de-DE"/>
          <w14:ligatures w14:val="none"/>
        </w:rPr>
        <w:t xml:space="preserve"> und wird von den Lesern der NWZ maßgeblich finanziert. </w:t>
      </w:r>
      <w:r w:rsidR="00923F70" w:rsidRPr="00790F79">
        <w:rPr>
          <w:rFonts w:ascii="CDU Kievit Tab" w:eastAsia="Times New Roman" w:hAnsi="CDU Kievit Tab" w:cs="Times New Roman"/>
          <w:kern w:val="0"/>
          <w:sz w:val="24"/>
          <w:szCs w:val="24"/>
          <w:lang w:eastAsia="de-DE"/>
          <w14:ligatures w14:val="none"/>
        </w:rPr>
        <w:tab/>
      </w:r>
    </w:p>
    <w:p w14:paraId="1B911276" w14:textId="77777777" w:rsidR="00E44BF6" w:rsidRDefault="00E44BF6" w:rsidP="00E44BF6">
      <w:pPr>
        <w:spacing w:after="0" w:line="360" w:lineRule="auto"/>
        <w:jc w:val="both"/>
        <w:rPr>
          <w:rFonts w:ascii="CDU Kievit Tab" w:eastAsia="Times New Roman" w:hAnsi="CDU Kievit Tab" w:cs="Times New Roman"/>
          <w:kern w:val="0"/>
          <w:sz w:val="24"/>
          <w:szCs w:val="24"/>
          <w:lang w:eastAsia="de-DE"/>
          <w14:ligatures w14:val="none"/>
        </w:rPr>
      </w:pPr>
    </w:p>
    <w:p w14:paraId="4B572404" w14:textId="57E3DBE9" w:rsidR="00923F70" w:rsidRDefault="00E44BF6" w:rsidP="00E44BF6">
      <w:pPr>
        <w:pStyle w:val="Listenabsatz"/>
        <w:numPr>
          <w:ilvl w:val="0"/>
          <w:numId w:val="2"/>
        </w:numPr>
        <w:spacing w:after="0" w:line="360" w:lineRule="auto"/>
        <w:jc w:val="both"/>
        <w:rPr>
          <w:rFonts w:ascii="CDU Kievit Tab" w:eastAsia="Times New Roman" w:hAnsi="CDU Kievit Tab" w:cs="Times New Roman"/>
          <w:b/>
          <w:bCs/>
          <w:kern w:val="0"/>
          <w:sz w:val="24"/>
          <w:szCs w:val="24"/>
          <w:lang w:eastAsia="de-DE"/>
          <w14:ligatures w14:val="none"/>
        </w:rPr>
      </w:pPr>
      <w:r w:rsidRPr="00E44BF6">
        <w:rPr>
          <w:rFonts w:ascii="CDU Kievit Tab" w:eastAsia="Times New Roman" w:hAnsi="CDU Kievit Tab" w:cs="Times New Roman"/>
          <w:b/>
          <w:bCs/>
          <w:kern w:val="0"/>
          <w:sz w:val="24"/>
          <w:szCs w:val="24"/>
          <w:lang w:eastAsia="de-DE"/>
          <w14:ligatures w14:val="none"/>
        </w:rPr>
        <w:t>Stiftung Hospiz im Landkreis Göppingen</w:t>
      </w:r>
      <w:r w:rsidR="00923F70" w:rsidRPr="00E44BF6">
        <w:rPr>
          <w:rFonts w:ascii="CDU Kievit Tab" w:eastAsia="Times New Roman" w:hAnsi="CDU Kievit Tab" w:cs="Times New Roman"/>
          <w:b/>
          <w:bCs/>
          <w:kern w:val="0"/>
          <w:sz w:val="24"/>
          <w:szCs w:val="24"/>
          <w:lang w:eastAsia="de-DE"/>
          <w14:ligatures w14:val="none"/>
        </w:rPr>
        <w:tab/>
      </w:r>
    </w:p>
    <w:p w14:paraId="39BCD418" w14:textId="77777777" w:rsidR="00E44BF6" w:rsidRDefault="00E44BF6" w:rsidP="00E44BF6">
      <w:pPr>
        <w:pStyle w:val="Listenabsatz"/>
        <w:spacing w:after="0" w:line="360" w:lineRule="auto"/>
        <w:jc w:val="both"/>
        <w:rPr>
          <w:rFonts w:ascii="CDU Kievit Tab" w:eastAsia="Times New Roman" w:hAnsi="CDU Kievit Tab" w:cs="Times New Roman"/>
          <w:kern w:val="0"/>
          <w:sz w:val="24"/>
          <w:szCs w:val="24"/>
          <w:lang w:eastAsia="de-DE"/>
          <w14:ligatures w14:val="none"/>
        </w:rPr>
      </w:pPr>
      <w:r>
        <w:rPr>
          <w:rFonts w:ascii="CDU Kievit Tab" w:eastAsia="Times New Roman" w:hAnsi="CDU Kievit Tab" w:cs="Times New Roman"/>
          <w:kern w:val="0"/>
          <w:sz w:val="24"/>
          <w:szCs w:val="24"/>
          <w:lang w:eastAsia="de-DE"/>
          <w14:ligatures w14:val="none"/>
        </w:rPr>
        <w:t>Grundstockvermögen:</w:t>
      </w:r>
      <w:r>
        <w:rPr>
          <w:rFonts w:ascii="CDU Kievit Tab" w:eastAsia="Times New Roman" w:hAnsi="CDU Kievit Tab" w:cs="Times New Roman"/>
          <w:kern w:val="0"/>
          <w:sz w:val="24"/>
          <w:szCs w:val="24"/>
          <w:lang w:eastAsia="de-DE"/>
          <w14:ligatures w14:val="none"/>
        </w:rPr>
        <w:tab/>
      </w:r>
      <w:r>
        <w:rPr>
          <w:rFonts w:ascii="CDU Kievit Tab" w:eastAsia="Times New Roman" w:hAnsi="CDU Kievit Tab" w:cs="Times New Roman"/>
          <w:kern w:val="0"/>
          <w:sz w:val="24"/>
          <w:szCs w:val="24"/>
          <w:lang w:eastAsia="de-DE"/>
          <w14:ligatures w14:val="none"/>
        </w:rPr>
        <w:tab/>
        <w:t>10.000 €</w:t>
      </w:r>
    </w:p>
    <w:p w14:paraId="12994942" w14:textId="77777777" w:rsidR="00E44BF6" w:rsidRDefault="00E44BF6" w:rsidP="00E44BF6">
      <w:pPr>
        <w:pStyle w:val="Listenabsatz"/>
        <w:spacing w:after="0" w:line="360" w:lineRule="auto"/>
        <w:jc w:val="both"/>
        <w:rPr>
          <w:rFonts w:ascii="CDU Kievit Tab" w:eastAsia="Times New Roman" w:hAnsi="CDU Kievit Tab" w:cs="Times New Roman"/>
          <w:kern w:val="0"/>
          <w:sz w:val="24"/>
          <w:szCs w:val="24"/>
          <w:lang w:eastAsia="de-DE"/>
          <w14:ligatures w14:val="none"/>
        </w:rPr>
      </w:pPr>
      <w:r>
        <w:rPr>
          <w:rFonts w:ascii="CDU Kievit Tab" w:eastAsia="Times New Roman" w:hAnsi="CDU Kievit Tab" w:cs="Times New Roman"/>
          <w:kern w:val="0"/>
          <w:sz w:val="24"/>
          <w:szCs w:val="24"/>
          <w:lang w:eastAsia="de-DE"/>
          <w14:ligatures w14:val="none"/>
        </w:rPr>
        <w:t>Die Zinseinnahmen fließen dem stationären Hospiz im Landkreis Göppingen e.V. zu.</w:t>
      </w:r>
    </w:p>
    <w:p w14:paraId="7D06260B" w14:textId="77777777" w:rsidR="00E44BF6" w:rsidRDefault="00E44BF6" w:rsidP="00E44BF6">
      <w:pPr>
        <w:spacing w:after="0" w:line="360" w:lineRule="auto"/>
        <w:jc w:val="both"/>
        <w:rPr>
          <w:rFonts w:ascii="CDU Kievit Tab" w:eastAsia="Times New Roman" w:hAnsi="CDU Kievit Tab" w:cs="Times New Roman"/>
          <w:kern w:val="0"/>
          <w:sz w:val="24"/>
          <w:szCs w:val="24"/>
          <w:lang w:eastAsia="de-DE"/>
          <w14:ligatures w14:val="none"/>
        </w:rPr>
      </w:pPr>
    </w:p>
    <w:p w14:paraId="2B6DC8F2" w14:textId="77777777" w:rsidR="00E44BF6" w:rsidRDefault="00E44BF6" w:rsidP="00E44BF6">
      <w:pPr>
        <w:spacing w:after="0" w:line="360" w:lineRule="auto"/>
        <w:jc w:val="both"/>
        <w:rPr>
          <w:rFonts w:ascii="CDU Kievit Tab" w:eastAsia="Times New Roman" w:hAnsi="CDU Kievit Tab" w:cs="Times New Roman"/>
          <w:kern w:val="0"/>
          <w:sz w:val="24"/>
          <w:szCs w:val="24"/>
          <w:lang w:eastAsia="de-DE"/>
          <w14:ligatures w14:val="none"/>
        </w:rPr>
      </w:pPr>
    </w:p>
    <w:p w14:paraId="305D33A8" w14:textId="71299C05" w:rsidR="00790F79" w:rsidRPr="00790F79" w:rsidRDefault="00790F79" w:rsidP="00790F79">
      <w:pPr>
        <w:pStyle w:val="Listenabsatz"/>
        <w:numPr>
          <w:ilvl w:val="0"/>
          <w:numId w:val="2"/>
        </w:numPr>
        <w:spacing w:after="0" w:line="360" w:lineRule="auto"/>
        <w:jc w:val="both"/>
        <w:rPr>
          <w:rFonts w:ascii="CDU Kievit Tab" w:eastAsia="Times New Roman" w:hAnsi="CDU Kievit Tab" w:cs="Times New Roman"/>
          <w:kern w:val="0"/>
          <w:sz w:val="24"/>
          <w:szCs w:val="24"/>
          <w:lang w:eastAsia="de-DE"/>
          <w14:ligatures w14:val="none"/>
        </w:rPr>
      </w:pPr>
      <w:r>
        <w:rPr>
          <w:rFonts w:ascii="CDU Kievit Tab" w:eastAsia="Times New Roman" w:hAnsi="CDU Kievit Tab" w:cs="Times New Roman"/>
          <w:b/>
          <w:bCs/>
          <w:kern w:val="0"/>
          <w:sz w:val="24"/>
          <w:szCs w:val="24"/>
          <w:lang w:eastAsia="de-DE"/>
          <w14:ligatures w14:val="none"/>
        </w:rPr>
        <w:t>Anna und Erich Riegert – Fond</w:t>
      </w:r>
    </w:p>
    <w:p w14:paraId="69F577AB" w14:textId="0409AF60" w:rsidR="00790F79" w:rsidRDefault="00790F79" w:rsidP="00790F79">
      <w:pPr>
        <w:pStyle w:val="Listenabsatz"/>
        <w:spacing w:after="0" w:line="360" w:lineRule="auto"/>
        <w:jc w:val="both"/>
        <w:rPr>
          <w:rFonts w:ascii="CDU Kievit Tab" w:eastAsia="Times New Roman" w:hAnsi="CDU Kievit Tab" w:cs="Times New Roman"/>
          <w:kern w:val="0"/>
          <w:sz w:val="24"/>
          <w:szCs w:val="24"/>
          <w:lang w:eastAsia="de-DE"/>
          <w14:ligatures w14:val="none"/>
        </w:rPr>
      </w:pPr>
      <w:r>
        <w:rPr>
          <w:rFonts w:ascii="CDU Kievit Tab" w:eastAsia="Times New Roman" w:hAnsi="CDU Kievit Tab" w:cs="Times New Roman"/>
          <w:kern w:val="0"/>
          <w:sz w:val="24"/>
          <w:szCs w:val="24"/>
          <w:lang w:eastAsia="de-DE"/>
          <w14:ligatures w14:val="none"/>
        </w:rPr>
        <w:t>Grundstockvermögen:</w:t>
      </w:r>
      <w:r>
        <w:rPr>
          <w:rFonts w:ascii="CDU Kievit Tab" w:eastAsia="Times New Roman" w:hAnsi="CDU Kievit Tab" w:cs="Times New Roman"/>
          <w:kern w:val="0"/>
          <w:sz w:val="24"/>
          <w:szCs w:val="24"/>
          <w:lang w:eastAsia="de-DE"/>
          <w14:ligatures w14:val="none"/>
        </w:rPr>
        <w:tab/>
      </w:r>
      <w:r>
        <w:rPr>
          <w:rFonts w:ascii="CDU Kievit Tab" w:eastAsia="Times New Roman" w:hAnsi="CDU Kievit Tab" w:cs="Times New Roman"/>
          <w:kern w:val="0"/>
          <w:sz w:val="24"/>
          <w:szCs w:val="24"/>
          <w:lang w:eastAsia="de-DE"/>
          <w14:ligatures w14:val="none"/>
        </w:rPr>
        <w:tab/>
        <w:t>10.000 €</w:t>
      </w:r>
    </w:p>
    <w:p w14:paraId="381375D6" w14:textId="6F66C5F2" w:rsidR="00790F79" w:rsidRPr="00ED663E" w:rsidRDefault="00790F79" w:rsidP="00790F79">
      <w:pPr>
        <w:spacing w:after="0" w:line="360" w:lineRule="auto"/>
        <w:jc w:val="both"/>
        <w:rPr>
          <w:rFonts w:ascii="CDU Kievit Tab" w:eastAsia="Times New Roman" w:hAnsi="CDU Kievit Tab" w:cs="Times New Roman"/>
          <w:kern w:val="0"/>
          <w:sz w:val="36"/>
          <w:szCs w:val="36"/>
          <w:u w:val="single"/>
          <w:lang w:eastAsia="de-DE"/>
          <w14:ligatures w14:val="none"/>
        </w:rPr>
      </w:pPr>
      <w:r w:rsidRPr="00790F79">
        <w:rPr>
          <w:rFonts w:ascii="CDU Kievit Tab" w:eastAsia="Times New Roman" w:hAnsi="CDU Kievit Tab" w:cs="Times New Roman"/>
          <w:kern w:val="0"/>
          <w:sz w:val="24"/>
          <w:szCs w:val="24"/>
          <w:lang w:eastAsia="de-DE"/>
          <w14:ligatures w14:val="none"/>
        </w:rPr>
        <w:t xml:space="preserve">Die </w:t>
      </w:r>
      <w:r>
        <w:rPr>
          <w:rFonts w:ascii="CDU Kievit Tab" w:eastAsia="Times New Roman" w:hAnsi="CDU Kievit Tab" w:cs="Times New Roman"/>
          <w:kern w:val="0"/>
          <w:sz w:val="24"/>
          <w:szCs w:val="24"/>
          <w:lang w:eastAsia="de-DE"/>
          <w14:ligatures w14:val="none"/>
        </w:rPr>
        <w:t>Zinseinnahmen fließen der Jugendarbeit des VfR Süßen e.V. zu.</w:t>
      </w:r>
      <w:r w:rsidRPr="00790F79">
        <w:rPr>
          <w:rFonts w:ascii="CDU Kievit Tab" w:eastAsia="Times New Roman" w:hAnsi="CDU Kievit Tab" w:cs="Times New Roman"/>
          <w:kern w:val="0"/>
          <w:sz w:val="36"/>
          <w:szCs w:val="36"/>
          <w:u w:val="single"/>
          <w:lang w:eastAsia="de-DE"/>
          <w14:ligatures w14:val="none"/>
        </w:rPr>
        <w:t xml:space="preserve"> </w:t>
      </w:r>
    </w:p>
    <w:p w14:paraId="376559D8" w14:textId="5D9C6529" w:rsidR="00790F79" w:rsidRDefault="00790F79" w:rsidP="00790F79">
      <w:pPr>
        <w:pStyle w:val="Listenabsatz"/>
        <w:spacing w:after="0" w:line="360" w:lineRule="auto"/>
        <w:jc w:val="both"/>
        <w:rPr>
          <w:rFonts w:ascii="CDU Kievit Tab" w:eastAsia="Times New Roman" w:hAnsi="CDU Kievit Tab" w:cs="Times New Roman"/>
          <w:sz w:val="24"/>
          <w:szCs w:val="24"/>
          <w:lang w:eastAsia="de-DE"/>
        </w:rPr>
      </w:pPr>
    </w:p>
    <w:p w14:paraId="34F34D84" w14:textId="213989BA" w:rsidR="00E44BF6" w:rsidRPr="00790F79" w:rsidRDefault="00E44BF6" w:rsidP="00790F79">
      <w:pPr>
        <w:pStyle w:val="Listenabsatz"/>
        <w:spacing w:after="0" w:line="360" w:lineRule="auto"/>
        <w:jc w:val="both"/>
        <w:rPr>
          <w:rFonts w:ascii="CDU Kievit Tab" w:eastAsia="Times New Roman" w:hAnsi="CDU Kievit Tab" w:cs="Times New Roman"/>
          <w:sz w:val="24"/>
          <w:szCs w:val="24"/>
          <w:lang w:eastAsia="de-DE"/>
        </w:rPr>
      </w:pPr>
      <w:r w:rsidRPr="00790F79">
        <w:rPr>
          <w:rFonts w:ascii="CDU Kievit Tab" w:eastAsia="Times New Roman" w:hAnsi="CDU Kievit Tab" w:cs="Times New Roman"/>
          <w:sz w:val="24"/>
          <w:szCs w:val="24"/>
          <w:lang w:eastAsia="de-DE"/>
        </w:rPr>
        <w:t xml:space="preserve"> </w:t>
      </w:r>
    </w:p>
    <w:p w14:paraId="4A7C2428" w14:textId="432CE9FB" w:rsidR="00ED663E" w:rsidRDefault="00ED663E" w:rsidP="00C538E2">
      <w:pPr>
        <w:spacing w:after="0" w:line="360" w:lineRule="auto"/>
        <w:jc w:val="both"/>
        <w:rPr>
          <w:rFonts w:ascii="CDU Kievit Tab" w:eastAsia="Times New Roman" w:hAnsi="CDU Kievit Tab" w:cs="Times New Roman"/>
          <w:kern w:val="0"/>
          <w:sz w:val="24"/>
          <w:szCs w:val="24"/>
          <w:lang w:eastAsia="de-DE"/>
          <w14:ligatures w14:val="none"/>
        </w:rPr>
      </w:pPr>
    </w:p>
    <w:sectPr w:rsidR="00ED663E">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DU Kievit Tab">
    <w:altName w:val="Calibri"/>
    <w:charset w:val="00"/>
    <w:family w:val="swiss"/>
    <w:pitch w:val="variable"/>
    <w:sig w:usb0="8000002F" w:usb1="5000004A"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1C02E9"/>
    <w:multiLevelType w:val="hybridMultilevel"/>
    <w:tmpl w:val="B9709C10"/>
    <w:lvl w:ilvl="0" w:tplc="4F6415FC">
      <w:start w:val="1"/>
      <w:numFmt w:val="lowerLetter"/>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BDC009C"/>
    <w:multiLevelType w:val="hybridMultilevel"/>
    <w:tmpl w:val="39189FB6"/>
    <w:lvl w:ilvl="0" w:tplc="28F00DFE">
      <w:start w:val="1"/>
      <w:numFmt w:val="lowerLetter"/>
      <w:lvlText w:val="%1.)"/>
      <w:lvlJc w:val="left"/>
      <w:pPr>
        <w:ind w:left="1068" w:hanging="360"/>
      </w:pPr>
      <w:rPr>
        <w:rFonts w:hint="default"/>
        <w:b w:val="0"/>
      </w:rPr>
    </w:lvl>
    <w:lvl w:ilvl="1" w:tplc="04070019" w:tentative="1">
      <w:start w:val="1"/>
      <w:numFmt w:val="lowerLetter"/>
      <w:lvlText w:val="%2."/>
      <w:lvlJc w:val="left"/>
      <w:pPr>
        <w:ind w:left="1788" w:hanging="360"/>
      </w:pPr>
    </w:lvl>
    <w:lvl w:ilvl="2" w:tplc="0407001B" w:tentative="1">
      <w:start w:val="1"/>
      <w:numFmt w:val="lowerRoman"/>
      <w:lvlText w:val="%3."/>
      <w:lvlJc w:val="right"/>
      <w:pPr>
        <w:ind w:left="2508" w:hanging="180"/>
      </w:pPr>
    </w:lvl>
    <w:lvl w:ilvl="3" w:tplc="0407000F" w:tentative="1">
      <w:start w:val="1"/>
      <w:numFmt w:val="decimal"/>
      <w:lvlText w:val="%4."/>
      <w:lvlJc w:val="left"/>
      <w:pPr>
        <w:ind w:left="3228" w:hanging="360"/>
      </w:pPr>
    </w:lvl>
    <w:lvl w:ilvl="4" w:tplc="04070019" w:tentative="1">
      <w:start w:val="1"/>
      <w:numFmt w:val="lowerLetter"/>
      <w:lvlText w:val="%5."/>
      <w:lvlJc w:val="left"/>
      <w:pPr>
        <w:ind w:left="3948" w:hanging="360"/>
      </w:pPr>
    </w:lvl>
    <w:lvl w:ilvl="5" w:tplc="0407001B" w:tentative="1">
      <w:start w:val="1"/>
      <w:numFmt w:val="lowerRoman"/>
      <w:lvlText w:val="%6."/>
      <w:lvlJc w:val="right"/>
      <w:pPr>
        <w:ind w:left="4668" w:hanging="180"/>
      </w:pPr>
    </w:lvl>
    <w:lvl w:ilvl="6" w:tplc="0407000F" w:tentative="1">
      <w:start w:val="1"/>
      <w:numFmt w:val="decimal"/>
      <w:lvlText w:val="%7."/>
      <w:lvlJc w:val="left"/>
      <w:pPr>
        <w:ind w:left="5388" w:hanging="360"/>
      </w:pPr>
    </w:lvl>
    <w:lvl w:ilvl="7" w:tplc="04070019" w:tentative="1">
      <w:start w:val="1"/>
      <w:numFmt w:val="lowerLetter"/>
      <w:lvlText w:val="%8."/>
      <w:lvlJc w:val="left"/>
      <w:pPr>
        <w:ind w:left="6108" w:hanging="360"/>
      </w:pPr>
    </w:lvl>
    <w:lvl w:ilvl="8" w:tplc="0407001B" w:tentative="1">
      <w:start w:val="1"/>
      <w:numFmt w:val="lowerRoman"/>
      <w:lvlText w:val="%9."/>
      <w:lvlJc w:val="right"/>
      <w:pPr>
        <w:ind w:left="6828" w:hanging="180"/>
      </w:pPr>
    </w:lvl>
  </w:abstractNum>
  <w:abstractNum w:abstractNumId="2" w15:restartNumberingAfterBreak="0">
    <w:nsid w:val="1CF219F2"/>
    <w:multiLevelType w:val="hybridMultilevel"/>
    <w:tmpl w:val="A7B8F008"/>
    <w:lvl w:ilvl="0" w:tplc="06043B14">
      <w:start w:val="1"/>
      <w:numFmt w:val="decimal"/>
      <w:lvlText w:val="%1."/>
      <w:lvlJc w:val="left"/>
      <w:pPr>
        <w:ind w:left="502" w:hanging="360"/>
      </w:pPr>
      <w:rPr>
        <w:rFonts w:hint="default"/>
        <w:b/>
        <w:bCs/>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5E5B0462"/>
    <w:multiLevelType w:val="hybridMultilevel"/>
    <w:tmpl w:val="1100A9DC"/>
    <w:lvl w:ilvl="0" w:tplc="C26C4B92">
      <w:numFmt w:val="bullet"/>
      <w:lvlText w:val="-"/>
      <w:lvlJc w:val="left"/>
      <w:pPr>
        <w:tabs>
          <w:tab w:val="num" w:pos="2844"/>
        </w:tabs>
        <w:ind w:left="2844" w:hanging="360"/>
      </w:pPr>
      <w:rPr>
        <w:rFonts w:ascii="Times New Roman" w:eastAsia="Times New Roman" w:hAnsi="Times New Roman" w:cs="Times New Roman" w:hint="default"/>
      </w:rPr>
    </w:lvl>
    <w:lvl w:ilvl="1" w:tplc="04070003">
      <w:start w:val="1"/>
      <w:numFmt w:val="bullet"/>
      <w:lvlText w:val="o"/>
      <w:lvlJc w:val="left"/>
      <w:pPr>
        <w:tabs>
          <w:tab w:val="num" w:pos="3564"/>
        </w:tabs>
        <w:ind w:left="3564" w:hanging="360"/>
      </w:pPr>
      <w:rPr>
        <w:rFonts w:ascii="Courier New" w:hAnsi="Courier New" w:cs="Times New Roman" w:hint="default"/>
      </w:rPr>
    </w:lvl>
    <w:lvl w:ilvl="2" w:tplc="04070005">
      <w:start w:val="1"/>
      <w:numFmt w:val="bullet"/>
      <w:lvlText w:val=""/>
      <w:lvlJc w:val="left"/>
      <w:pPr>
        <w:tabs>
          <w:tab w:val="num" w:pos="4284"/>
        </w:tabs>
        <w:ind w:left="4284" w:hanging="360"/>
      </w:pPr>
      <w:rPr>
        <w:rFonts w:ascii="Wingdings" w:hAnsi="Wingdings" w:hint="default"/>
      </w:rPr>
    </w:lvl>
    <w:lvl w:ilvl="3" w:tplc="04070001">
      <w:start w:val="1"/>
      <w:numFmt w:val="bullet"/>
      <w:lvlText w:val=""/>
      <w:lvlJc w:val="left"/>
      <w:pPr>
        <w:tabs>
          <w:tab w:val="num" w:pos="5004"/>
        </w:tabs>
        <w:ind w:left="5004" w:hanging="360"/>
      </w:pPr>
      <w:rPr>
        <w:rFonts w:ascii="Symbol" w:hAnsi="Symbol" w:hint="default"/>
      </w:rPr>
    </w:lvl>
    <w:lvl w:ilvl="4" w:tplc="04070003">
      <w:start w:val="1"/>
      <w:numFmt w:val="bullet"/>
      <w:lvlText w:val="o"/>
      <w:lvlJc w:val="left"/>
      <w:pPr>
        <w:tabs>
          <w:tab w:val="num" w:pos="5724"/>
        </w:tabs>
        <w:ind w:left="5724" w:hanging="360"/>
      </w:pPr>
      <w:rPr>
        <w:rFonts w:ascii="Courier New" w:hAnsi="Courier New" w:cs="Times New Roman" w:hint="default"/>
      </w:rPr>
    </w:lvl>
    <w:lvl w:ilvl="5" w:tplc="04070005">
      <w:start w:val="1"/>
      <w:numFmt w:val="bullet"/>
      <w:lvlText w:val=""/>
      <w:lvlJc w:val="left"/>
      <w:pPr>
        <w:tabs>
          <w:tab w:val="num" w:pos="6444"/>
        </w:tabs>
        <w:ind w:left="6444" w:hanging="360"/>
      </w:pPr>
      <w:rPr>
        <w:rFonts w:ascii="Wingdings" w:hAnsi="Wingdings" w:hint="default"/>
      </w:rPr>
    </w:lvl>
    <w:lvl w:ilvl="6" w:tplc="04070001">
      <w:start w:val="1"/>
      <w:numFmt w:val="bullet"/>
      <w:lvlText w:val=""/>
      <w:lvlJc w:val="left"/>
      <w:pPr>
        <w:tabs>
          <w:tab w:val="num" w:pos="7164"/>
        </w:tabs>
        <w:ind w:left="7164" w:hanging="360"/>
      </w:pPr>
      <w:rPr>
        <w:rFonts w:ascii="Symbol" w:hAnsi="Symbol" w:hint="default"/>
      </w:rPr>
    </w:lvl>
    <w:lvl w:ilvl="7" w:tplc="04070003">
      <w:start w:val="1"/>
      <w:numFmt w:val="bullet"/>
      <w:lvlText w:val="o"/>
      <w:lvlJc w:val="left"/>
      <w:pPr>
        <w:tabs>
          <w:tab w:val="num" w:pos="7884"/>
        </w:tabs>
        <w:ind w:left="7884" w:hanging="360"/>
      </w:pPr>
      <w:rPr>
        <w:rFonts w:ascii="Courier New" w:hAnsi="Courier New" w:cs="Times New Roman" w:hint="default"/>
      </w:rPr>
    </w:lvl>
    <w:lvl w:ilvl="8" w:tplc="04070005">
      <w:start w:val="1"/>
      <w:numFmt w:val="bullet"/>
      <w:lvlText w:val=""/>
      <w:lvlJc w:val="left"/>
      <w:pPr>
        <w:tabs>
          <w:tab w:val="num" w:pos="8604"/>
        </w:tabs>
        <w:ind w:left="8604" w:hanging="360"/>
      </w:pPr>
      <w:rPr>
        <w:rFonts w:ascii="Wingdings" w:hAnsi="Wingdings" w:hint="default"/>
      </w:rPr>
    </w:lvl>
  </w:abstractNum>
  <w:num w:numId="1" w16cid:durableId="1688601616">
    <w:abstractNumId w:val="3"/>
    <w:lvlOverride w:ilvl="0"/>
    <w:lvlOverride w:ilvl="1"/>
    <w:lvlOverride w:ilvl="2"/>
    <w:lvlOverride w:ilvl="3"/>
    <w:lvlOverride w:ilvl="4"/>
    <w:lvlOverride w:ilvl="5"/>
    <w:lvlOverride w:ilvl="6"/>
    <w:lvlOverride w:ilvl="7"/>
    <w:lvlOverride w:ilvl="8"/>
  </w:num>
  <w:num w:numId="2" w16cid:durableId="628391161">
    <w:abstractNumId w:val="2"/>
  </w:num>
  <w:num w:numId="3" w16cid:durableId="1851027016">
    <w:abstractNumId w:val="1"/>
  </w:num>
  <w:num w:numId="4" w16cid:durableId="93293249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38E2"/>
    <w:rsid w:val="0065336E"/>
    <w:rsid w:val="0067401F"/>
    <w:rsid w:val="00790F79"/>
    <w:rsid w:val="008E1FFB"/>
    <w:rsid w:val="00923F70"/>
    <w:rsid w:val="009C4FDC"/>
    <w:rsid w:val="00C538E2"/>
    <w:rsid w:val="00E35DC3"/>
    <w:rsid w:val="00E44BF6"/>
    <w:rsid w:val="00ED663E"/>
    <w:rsid w:val="00EF19EE"/>
    <w:rsid w:val="00F8629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8AF3F3"/>
  <w15:chartTrackingRefBased/>
  <w15:docId w15:val="{857FD593-38CB-450A-8048-5A4FEEEE71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e-D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C538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semiHidden/>
    <w:unhideWhenUsed/>
    <w:qFormat/>
    <w:rsid w:val="00C538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semiHidden/>
    <w:unhideWhenUsed/>
    <w:qFormat/>
    <w:rsid w:val="00C538E2"/>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C538E2"/>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C538E2"/>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C538E2"/>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C538E2"/>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C538E2"/>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C538E2"/>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C538E2"/>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C538E2"/>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C538E2"/>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C538E2"/>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C538E2"/>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C538E2"/>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C538E2"/>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C538E2"/>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C538E2"/>
    <w:rPr>
      <w:rFonts w:eastAsiaTheme="majorEastAsia" w:cstheme="majorBidi"/>
      <w:color w:val="272727" w:themeColor="text1" w:themeTint="D8"/>
    </w:rPr>
  </w:style>
  <w:style w:type="paragraph" w:styleId="Titel">
    <w:name w:val="Title"/>
    <w:basedOn w:val="Standard"/>
    <w:next w:val="Standard"/>
    <w:link w:val="TitelZchn"/>
    <w:uiPriority w:val="10"/>
    <w:qFormat/>
    <w:rsid w:val="00C538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C538E2"/>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C538E2"/>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C538E2"/>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C538E2"/>
    <w:pPr>
      <w:spacing w:before="160"/>
      <w:jc w:val="center"/>
    </w:pPr>
    <w:rPr>
      <w:i/>
      <w:iCs/>
      <w:color w:val="404040" w:themeColor="text1" w:themeTint="BF"/>
    </w:rPr>
  </w:style>
  <w:style w:type="character" w:customStyle="1" w:styleId="ZitatZchn">
    <w:name w:val="Zitat Zchn"/>
    <w:basedOn w:val="Absatz-Standardschriftart"/>
    <w:link w:val="Zitat"/>
    <w:uiPriority w:val="29"/>
    <w:rsid w:val="00C538E2"/>
    <w:rPr>
      <w:i/>
      <w:iCs/>
      <w:color w:val="404040" w:themeColor="text1" w:themeTint="BF"/>
    </w:rPr>
  </w:style>
  <w:style w:type="paragraph" w:styleId="Listenabsatz">
    <w:name w:val="List Paragraph"/>
    <w:basedOn w:val="Standard"/>
    <w:uiPriority w:val="34"/>
    <w:qFormat/>
    <w:rsid w:val="00C538E2"/>
    <w:pPr>
      <w:ind w:left="720"/>
      <w:contextualSpacing/>
    </w:pPr>
  </w:style>
  <w:style w:type="character" w:styleId="IntensiveHervorhebung">
    <w:name w:val="Intense Emphasis"/>
    <w:basedOn w:val="Absatz-Standardschriftart"/>
    <w:uiPriority w:val="21"/>
    <w:qFormat/>
    <w:rsid w:val="00C538E2"/>
    <w:rPr>
      <w:i/>
      <w:iCs/>
      <w:color w:val="0F4761" w:themeColor="accent1" w:themeShade="BF"/>
    </w:rPr>
  </w:style>
  <w:style w:type="paragraph" w:styleId="IntensivesZitat">
    <w:name w:val="Intense Quote"/>
    <w:basedOn w:val="Standard"/>
    <w:next w:val="Standard"/>
    <w:link w:val="IntensivesZitatZchn"/>
    <w:uiPriority w:val="30"/>
    <w:qFormat/>
    <w:rsid w:val="00C538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C538E2"/>
    <w:rPr>
      <w:i/>
      <w:iCs/>
      <w:color w:val="0F4761" w:themeColor="accent1" w:themeShade="BF"/>
    </w:rPr>
  </w:style>
  <w:style w:type="character" w:styleId="IntensiverVerweis">
    <w:name w:val="Intense Reference"/>
    <w:basedOn w:val="Absatz-Standardschriftart"/>
    <w:uiPriority w:val="32"/>
    <w:qFormat/>
    <w:rsid w:val="00C538E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482</Words>
  <Characters>3039</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Riegert Klaus Josef (extern)</dc:creator>
  <cp:keywords/>
  <dc:description/>
  <cp:lastModifiedBy>Riegert Klaus Josef (extern)</cp:lastModifiedBy>
  <cp:revision>1</cp:revision>
  <dcterms:created xsi:type="dcterms:W3CDTF">2026-09-24T21:23:00Z</dcterms:created>
  <dcterms:modified xsi:type="dcterms:W3CDTF">2026-09-24T22:37:00Z</dcterms:modified>
</cp:coreProperties>
</file>