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E3A5F" w:val="clear"/>
        <w:spacing w:before="2000" w:after="400"/>
        <w:jc w:val="center"/>
      </w:pPr>
      <w:r>
        <w:rPr>
          <w:rFonts w:ascii="Arial" w:cs="Arial" w:eastAsia="Arial" w:hAnsi="Arial"/>
          <w:b/>
          <w:bCs/>
          <w:color w:val="FFFFFF"/>
          <w:sz w:val="56"/>
          <w:szCs w:val="56"/>
        </w:rPr>
        <w:t xml:space="preserve">KÄUFER-PERSONAS</w:t>
      </w:r>
    </w:p>
    <w:p>
      <w:pPr>
        <w:spacing w:before="200" w:after="200"/>
        <w:jc w:val="center"/>
      </w:pPr>
      <w:r>
        <w:rPr>
          <w:rFonts w:ascii="Arial" w:cs="Arial" w:eastAsia="Arial" w:hAnsi="Arial"/>
          <w:color w:val="1E3A5F"/>
          <w:sz w:val="28"/>
          <w:szCs w:val="28"/>
        </w:rPr>
        <w:t xml:space="preserve">Meta Ads Neukundengewinnung für Unternehmer in Deutschland</w:t>
      </w:r>
    </w:p>
    <w:p>
      <w:pPr>
        <w:spacing w:before="100" w:after="2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11 MECE-kategorisierte Personas | Christian's Agentur</w:t>
      </w:r>
    </w:p>
    <w:p>
      <w:pPr>
        <w:spacing w:before="100" w:after="100"/>
      </w:pPr>
    </w:p>
    <w:p>
      <w:pPr>
        <w:spacing w:before="100" w:after="100"/>
      </w:pPr>
    </w:p>
    <w:p>
      <w:pPr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Erstellt: Februar 2026</w:t>
      </w:r>
    </w:p>
    <w:p>
      <w:r>
        <w:br w:type="page"/>
      </w:r>
    </w:p>
    <w:p>
      <w:pPr>
        <w:pStyle w:val="Heading1"/>
        <w:shd w:fill="1E3A5F" w:val="clear"/>
        <w:spacing w:before="400" w:after="2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Über diese Ausarbeitung</w:t>
      </w:r>
    </w:p>
    <w:p>
      <w:pPr>
        <w:spacing w:before="100" w:after="100"/>
      </w:pP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Diese Ausarbeitung enthält 11 vollständig ausgearbeitete, MECE-kategorisierte Käufer-Personas für das Angebot der bezahlten Meta-Werbeanzeigen zur Neukundengewinnung für Unternehmer in Deutschland.</w:t>
      </w:r>
    </w:p>
    <w:p>
      <w:pPr>
        <w:spacing w:before="100" w:after="100"/>
      </w:pP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MECE steht für: Mutually Exclusive, Collectively Exhaustive – das bedeutet, jede Persona repräsentiert eine klar abgegrenzte Zielgruppe (überschneidungsfrei), und zusammen decken alle 11 Personas den gesamten relevanten Markt ab (vollständig).</w:t>
      </w:r>
    </w:p>
    <w:p>
      <w:pPr>
        <w:spacing w:before="100" w:after="100"/>
      </w:pP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Jede Persona enthält: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Demografische &amp; firmografische Basisdaten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Kernschmerz &amp; emotionale Kaufmotivation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Kaufziel &amp; gewünschtes Ergebnis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Typische Einwände &amp; Widerstände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Strategisches Kaufargument für die Gesprächsführung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Headline-Botschaft / Hook für Werbeanzeigen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1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sättigte Empfehlungsunternehmer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Traditionell gewachsene KMU (5–50 MA)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45–58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Handwerk, Dienstleistung, lokaler Handel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500.000 € – 2 Mio.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Mittelstadt, ländlicher Raum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Sein gesamtes Business hängt an Mundpropaganda. In guten Zeiten läuft es, aber er weiß: Wenn 2–3 Schlüsselkunden wegbrechen, gerät alles ins Wanken. Er hat keine planbare Kundengewinnung und schläft schlecht, wenn es ruhig wird.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Unabhängigkeit von Empfehlungen, planbare Kundenströme aufbauen, das Unternehmen krisenfest machen.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Ich habe bis jetzt ohne Werbung überlebt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Das ist zu kompliziert für mich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Was, wenn es nicht funktioniert?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Zeige ihm konkrete Fallbeispiele aus seiner Branche. Betone Verlässlichkeit und den Autopilot-Charakter. Kein Technik-Jargon.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"Hör auf zu hoffen, dass dein Telefon klingelt – lass es klingeln, wann immer du willst."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2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ambitionierte Wachstumsunternehmer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Skalierungsbereite Wachstums-KMU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32–45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B2B-Services, Coaching, Beratung, Tech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200.000 € – 1 Mio. € p.a., Ziel: 3–5 Mio.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Großstadt / deutschlandweit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 wächst, aber nicht schnell genug. Die Vertriebskapazitäten sind ausgelastet, Kaltakquise kostet wertvolle Zeit, und Skalierung ist ohne neuen Vertriebskanal kaum möglich.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Neukunden systematisieren, Vertriebsteam entlasten, schneller auf Zielumsatz skalieren.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Haben wir schon intern versucht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ROI muss klar messbar sein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Wie skaliert das mit uns mit?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Daten, Benchmarks, klare KPIs. Zeige, wie Meta-Ads seinen Vertrieb hebeln statt ersetzen. Case Studies aus ähnlichen Branchen.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"Dein bester Vertriebsmitarbeiter schläft nie – lass Meta-Ads 24/7 für dich qualifizieren."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3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krisenängstliche Mittelständler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Etablierte KMU mit Rezessionssorgen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48–62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Produktion, Zulieferer, B2B-Dienstleistung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1–10 Mio.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Industrieregionen, Mittelstand-Hochburgen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Die Nachrichten über Konjunkturabkühlung machen ihm Angst. Er hat immer auf langfristige Kundenbeziehungen gesetzt – aber was, wenn Kunden sparen? Er braucht einen Plan B, hat aber noch keinen digitalen Vertrieb.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Krisenvorbereitung, Kundenstamm diversifizieren, digitale Standbeine aufbauen.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Jetzt ist nicht der richtige Zeitpunkt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Wir müssen erst intern Ordnung schaffen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Digital ist nicht unser Markt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Betone: Wer jetzt investiert, ist vorbereitet. Zeige, dass Krisen-Gewinner frühzeitig neue Kanäle geöffnet haben. Sicherheitsrhetorik.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"Die Rezession kommt – aber diejenigen, die jetzt einen digitalen Vertriebskanal aufbauen, werden gestärkt aus ihr hervorgehen."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4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überarbeitete Solopreneur / Berater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Selbstständige Einzelunternehmer &amp; Freelancer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28–42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Coaching, Beratung, Freelance, Therapie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60.000 – 250.000 €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Großstadt, remote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 verbringt 40 % seiner Zeit mit Akquise statt mit dem, was er liebt. Sein Kalender ist entweder überfüllt oder leer – keine Mitte. Er braucht konstanten Anfragenstrom, ohne selbst zu trommeln.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Anfragen automatisieren, Premiumpreise durchsetzen, endlich Vollzeit am Business statt im Business arbeiten.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Ich habe kein großes Budget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Bin ich überhaupt skalierbar?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Was, wenn die Qualität der Leads schlecht ist?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Fokus auf Zeiteinsparung und Qualifizierung. Kleines Budget, großer Hebel. Zeige, dass sogar 500 € Werbebudget pro Monat reicht.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"Hör auf, selbst dein Verkäufer zu sein – und fang an, dein bester CEO zu sein."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5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digitale Nachzügler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Offline-first Unternehmer ohne Online-Präsenz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50–65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Handwerk, Gastro, Einzelhandel, lokale Services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150.000 – 800.000 €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Kleinstädte, ländlicher Raum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Kein Instagram, kaum Google – er hat digital nie mitgemacht. Die jüngere Konkurrenz holt auf. Er weiß, er muss etwas tun, weiß aber nicht wie und traut sich nicht.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Erster digitaler Schritt, Sichtbarkeit gewinnen, nicht den Anschluss verlieren.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Ich verstehe das alles nicht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Das ist nichts für mich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Meine Kunden sind doch nicht auf Facebook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Full-Service anbieten: Du machst alles, er muss nichts verstehen. Einfache Sprache, niedrige Einstiegshürde, schnelle erste Ergebnisse zeigen.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"Du musst kein Digitalspezialist sein – das sind wir für dich."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6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enttäuschte Marketing-Veteran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Unternehmer mit negativen Werbeerfahrungen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38–55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Gemischte Branchen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300.000 – 2 Mio.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Deutschlandweit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 hat schon Geld für Google Ads, SEO oder andere Agenturen verbrannt. Ergebnis: nichts. Er ist skeptisch bis ablehnend gegenüber jeder neuen Werbeversprechen. Vertrauen muss hart erarbeitet werden.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Endlich messbare Ergebnisse, keine Experimente mehr mit seinem Geld.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Das haben mir andere auch versprochen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Ich glaube nicht mehr an Online-Marketing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Zeig mir erst Ergebnisse, dann reden wir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Radikale Transparenz: Tracking, Reporting, KPIs. Garantien oder Leistungsversprechen wo möglich. Referenzen aus seiner Situation heraus.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"Wir verstehen, warum du skeptisch bist – und genau deshalb arbeiten wir anders."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7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netzwerkgetriebene Vertriebler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Unternehmer mit starkem persönlichem Netzwerk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35–50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Finanzberatung, Versicherung, B2B-Vertrieb, Immobilien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200.000 – 1,5 Mio.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Großstadt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 ist der beste Verkäufer in seinem Netzwerk – aber das Netzwerk wächst nicht mehr. LinkedIn, XING, Events: der ROI sinkt. Er will den nächsten Wachstumsschub und sucht nach neuem Kraftstoff für seinen Vertrieb.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Netzwerk mit digitalen Leads ergänzen, Akquisepipeline systematisieren.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Mein Business ist Vertrauen – das geht nicht digital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Meine Kunden kaufen nicht über Social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Ich mache das lieber persönlich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Positioniere Meta-Ads als Türöffner: Der Erstkontakt kommt digital, der Abschluss persönlich. Mehr Gespräche = mehr Abschlüsse.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"Dein Netzwerk hat Grenzen – Meta hat 3 Milliarden Nutzer."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8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ROI-getriebene Zahlenmensch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Analytisch orientierte Unternehmer / Geschäftsführer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35–52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E-Commerce, SaaS, Tech, Unternehmensberatung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1–10 Mio.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Großstadt, digital-affin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 investiert nur, wenn er den ROI vorher ausrechnen kann. Er testet intern Meta Ads, aber ohne Strategie brennt er Budget. Er braucht einen Profi, der die Zahlen optimiert.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Klarer ROAS, skalierbare Akquisekosten, messbare Pipeline.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Was ist mein erwarteter CPL?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Wie lange bis zum Break-even?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Warum externe Agentur statt intern?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Zeige historische Kampagnendaten, Benchmarks, klare Kalkulationsmodelle. Betone Christians 5 Mio. € verwaltetes Budget als Beweis für Optimierungskompetenz.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"5 Mio. € verwaltetes Werbebudget – wir wissen, welche Stellschrauben den Unterschied machen."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9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lokale Platzhirsch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Lokale Marktführer mit Wachstumsambition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40–58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Einzelhandel, Gastronomie, lokale Dienstleister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500.000 – 3 Mio.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Mittelgroße Städte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 dominiert seinen lokalen Markt, will aber wachsen – entweder mehr Standorte oder mehr Umsatz am Standort. Die klassischen Methoden (Flyer, Lokalzeitung) verlieren an Kraft.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Mehr Laufkundschaft, Neukunden im Umkreis systematisch ansprechen, evtl. Expansion vorbereiten.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Meine Kunden kommen aus der Umgebung, nicht aus dem Internet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Wir haben genug Stammkunden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Lokal funktioniert anders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Zeige Geo-Targeting-Möglichkeiten: Radius-Targeting, lokale Eventbewerbung. Konkrete Beispiele lokaler Businesses mit Meta.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"Deine nächsten 500 Stammkunden wohnen 5 km entfernt – und scrollen gerade auf Instagram."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10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junge Gründer im Aufbau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Startups &amp; junge Unternehmen (1–3 Jahre)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24–35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Online-Business, Services, E-Commerce, Coaching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 – 200.000 €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Großstadt / remote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 baut gerade auf, hat aber noch keinen stabilen Kundenstrom. Er probiert alles selbst – mit mäßigem Erfolg. Er braucht schnelle Ergebnisse, hat aber wenig Budget und Zeit für Lernkurven.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Erste stabile Kundenbasis aufbauen, schnell Proof of Concept liefern, Business validieren.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Budget ist noch sehr begrenzt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Ich dachte, ich mache das selbst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Bin ich schon bereit für Ads?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Kleinstpakete, schnelle Ergebnisse, Lernbegleitung. Zeige, dass Ads ihm 6–12 Monate Experimentierfehler ersparen.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"Mit der richtigen Strategie von Anfang an wächst du 3x schneller als mit Try-and-Error."</w:t>
      </w:r>
    </w:p>
    <w:p>
      <w:r>
        <w:br w:type="page"/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999999"/>
          <w:sz w:val="20"/>
          <w:szCs w:val="20"/>
        </w:rPr>
        <w:t xml:space="preserve">Persona 11 von 11    </w:t>
      </w:r>
    </w:p>
    <w:p>
      <w:pPr>
        <w:shd w:fill="1E3A5F" w:val="clear"/>
        <w:spacing w:before="0" w:after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  Der Franchise- / Filialunternehmer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Franchise-Nehmer &amp; Multi-Standort-Betreiber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Alter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38–55 Jahre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Branche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Gastronomie, Fitness, Automotive, Handel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Umsatz (p.a.)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1–15 Mio. € p.a.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Standort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Deutschlandweit, mehrere Standorte</w:t>
            </w:r>
          </w:p>
        </w:tc>
      </w:tr>
    </w:tbl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KERNSCHMERZ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Er betreibt mehrere Standorte, hat aber keine einheitliche lokale Werbestrategie. Zentrale Kampagnen vom Franchisegeber greifen nicht lokal. Er verliert Kunden an kleinere, digitaler aufgestellte Wettbewerber.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KAUFZIEL &amp; gewünschtes Ergebnis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Standortspezifische Kampagnen, skalierbare Lösung über alle Filialen, lokale Marktführerschaft digitalisieren.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TYPISCHE Einwände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Das Franchise hat eigene Marketing-Vorgaben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Wie skaliert das über alle Standorte?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Welche Kosten kommen pro Standort hinzu?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STRATEGISCHES Kaufargument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Positioniere dich als lokaler Spezialist, der die Lücken des Franchisers füllt. Zeige Skalierbarkeit und Multi-Standort-Erfahrung.</w:t>
      </w:r>
    </w:p>
    <w:p>
      <w:pPr>
        <w:spacing w:before="100"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E86C1"/>
          <w:sz w:val="24"/>
          <w:szCs w:val="24"/>
        </w:rPr>
        <w:t xml:space="preserve">HEADLINE-Botschaft / Hook</w:t>
      </w:r>
    </w:p>
    <w:p>
      <w:pPr>
        <w:shd w:fill="D6E4F0" w:val="clear"/>
        <w:spacing w:before="80" w:after="80"/>
        <w:ind w:left="360" w:right="360"/>
      </w:pPr>
      <w:r>
        <w:rPr>
          <w:rFonts w:ascii="Arial" w:cs="Arial" w:eastAsia="Arial" w:hAnsi="Arial"/>
          <w:b/>
          <w:bCs/>
          <w:i/>
          <w:iCs/>
          <w:color w:val="1E3A5F"/>
          <w:sz w:val="24"/>
          <w:szCs w:val="24"/>
        </w:rPr>
        <w:t xml:space="preserve">"Zentrales Marketing reicht nicht – deine Filiale braucht ihre eigene lokale Stimme."</w:t>
      </w:r>
    </w:p>
    <w:p>
      <w:r>
        <w:br w:type="page"/>
      </w:r>
    </w:p>
    <w:p>
      <w:pPr>
        <w:pStyle w:val="Heading1"/>
        <w:shd w:fill="1E3A5F" w:val="clear"/>
        <w:spacing w:before="400" w:after="200"/>
        <w:ind w:left="200" w:right="20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Zusammenfassung – Alle 11 Personas auf einen Blick</w:t>
      </w:r>
    </w:p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3226"/>
        <w:gridCol w:w="32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Kernschmerz (kurz)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Botschaft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sättigte Empfehlungsunternehmer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Sein gesamtes Business hängt an Mundpropaganda. In guten Zeiten läuft es, aber e...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Hör auf zu hoffen, dass dein Telefon klingelt – lass es klin...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ambitionierte Wachstumsunternehmer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Er wächst, aber nicht schnell genug. Die Vertriebskapazitäten sind ausgelastet, 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Dein bester Vertriebsmitarbeiter schläft nie – lass Meta-Ads...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krisenängstliche Mittelständler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Die Nachrichten über Konjunkturabkühlung machen ihm Angst. Er hat immer auf lang...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Die Rezession kommt – aber diejenigen, die jetzt einen digit...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überarbeitete Solopreneur / Berater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Er verbringt 40 % seiner Zeit mit Akquise statt mit dem, was er liebt. Sein Kale...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Hör auf, selbst dein Verkäufer zu sein – und fang an, dein b...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digitale Nachzügler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Kein Instagram, kaum Google – er hat digital nie mitgemacht. Die jüngere Konkurr...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Du musst kein Digitalspezialist sein – das sind wir für dich...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enttäuschte Marketing-Veteran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Er hat schon Geld für Google Ads, SEO oder andere Agenturen verbrannt. Ergebnis:...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Wir verstehen, warum du skeptisch bist – und genau deshalb a...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netzwerkgetriebene Vertriebler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Er ist der beste Verkäufer in seinem Netzwerk – aber das Netzwerk wächst nicht m...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Dein Netzwerk hat Grenzen – Meta hat 3 Milliarden Nutzer....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8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ROI-getriebene Zahlenmensch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Er investiert nur, wenn er den ROI vorher ausrechnen kann. Er testet intern Meta...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5 Mio. € verwaltetes Werbebudget – wir wissen, welche Stells...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9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lokale Platzhirsch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Er dominiert seinen lokalen Markt, will aber wachsen – entweder mehr Standorte o...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Deine nächsten 500 Stammkunden wohnen 5 km entfernt – und sc...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10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junge Gründer im Aufbau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Er baut gerade auf, hat aber noch keinen stabilen Kundenstrom. Er probiert alles...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Mit der richtigen Strategie von Anfang an wächst du 3x schne...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11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Der Franchise- / Filialunternehmer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Er betreibt mehrere Standorte, hat aber keine einheitliche lokale Werbestrategie...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Zentrales Marketing reicht nicht – deine Filiale braucht ihr...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FFFFFF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20"/>
      <w:outlineLvl w:val="1"/>
    </w:pPr>
    <w:rPr>
      <w:rFonts w:ascii="Arial" w:cs="Arial" w:eastAsia="Arial" w:hAnsi="Arial"/>
      <w:b/>
      <w:bCs/>
      <w:color w:val="1E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2026-02-24T13:58:33.580Z</dcterms:created>
  <dcterms:modified xsi:type="dcterms:W3CDTF">2026-02-24T13:58:33.581Z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