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30E916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INTERNATIONALE LIZENZ- UND NUTZUNGSVEREINBARUNG</w:t>
      </w:r>
    </w:p>
    <w:p w14:paraId="736AE13B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zwischen</w:t>
      </w:r>
    </w:p>
    <w:p w14:paraId="664F9861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[Name Künstler/in]</w:t>
      </w: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br/>
        <w:t>[Adresse Künstler/in]</w:t>
      </w: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br/>
        <w:t>– nachfolgend „Urheber“ –</w:t>
      </w:r>
    </w:p>
    <w:p w14:paraId="1695BC80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und</w:t>
      </w:r>
    </w:p>
    <w:p w14:paraId="096D2643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SONIQFRAME L.L.C. / ACOUSTIQE</w:t>
      </w: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br/>
        <w:t>[Unternehmensadresse]</w:t>
      </w: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br/>
        <w:t>– nachfolgend „Agent“ –</w:t>
      </w:r>
    </w:p>
    <w:p w14:paraId="3B618ED0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42C83C98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28B09D6D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§1 Vertragsgegenstand &amp; Nutzungsrechte</w:t>
      </w:r>
    </w:p>
    <w:p w14:paraId="1A942C9A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Der Urheber räumt dem Agenten das weltweit gültige, nicht-exklusive Recht ein, Reproduktionen (Drucke) der im Anhang A aufgeführten Kunstwerke zu vervielfältigen, zu präsentieren, zu vermieten und zu vertreiben.</w:t>
      </w:r>
    </w:p>
    <w:p w14:paraId="417FC6CB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Die Nutzung umfasst insbesondere:</w:t>
      </w:r>
    </w:p>
    <w:p w14:paraId="5DFA3216" w14:textId="77777777" w:rsidR="000A6159" w:rsidRPr="000A6159" w:rsidRDefault="000A6159" w:rsidP="000A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Akustikbilder</w:t>
      </w:r>
    </w:p>
    <w:p w14:paraId="626055C0" w14:textId="77777777" w:rsidR="000A6159" w:rsidRPr="000A6159" w:rsidRDefault="000A6159" w:rsidP="000A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Akustikstoffbespannungen</w:t>
      </w:r>
    </w:p>
    <w:p w14:paraId="24C685D6" w14:textId="77777777" w:rsidR="000A6159" w:rsidRPr="000A6159" w:rsidRDefault="000A6159" w:rsidP="000A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Ausstellungen</w:t>
      </w:r>
    </w:p>
    <w:p w14:paraId="6F092979" w14:textId="77777777" w:rsidR="000A6159" w:rsidRPr="000A6159" w:rsidRDefault="000A6159" w:rsidP="000A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Online-Präsentationen</w:t>
      </w:r>
    </w:p>
    <w:p w14:paraId="4D88F2C7" w14:textId="77777777" w:rsidR="000A6159" w:rsidRPr="000A6159" w:rsidRDefault="000A6159" w:rsidP="000A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digitale Medien</w:t>
      </w:r>
    </w:p>
    <w:p w14:paraId="19D6A4D2" w14:textId="77777777" w:rsidR="000A6159" w:rsidRPr="000A6159" w:rsidRDefault="000A6159" w:rsidP="000A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Marketing- und Werbemaßnahmen</w:t>
      </w:r>
    </w:p>
    <w:p w14:paraId="5A7DCEAD" w14:textId="77777777" w:rsidR="000A6159" w:rsidRPr="000A6159" w:rsidRDefault="000A6159" w:rsidP="000A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Social Media</w:t>
      </w:r>
    </w:p>
    <w:p w14:paraId="276E9A24" w14:textId="77777777" w:rsidR="000A6159" w:rsidRPr="000A6159" w:rsidRDefault="000A6159" w:rsidP="000A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Messe- und Projektpräsentationen</w:t>
      </w:r>
    </w:p>
    <w:p w14:paraId="591C2201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Die Urheberschaft verbleibt uneingeschränkt beim Urheber gemäß deutschem Urheberrecht (§§ 7 ff. UrhG).</w:t>
      </w:r>
    </w:p>
    <w:p w14:paraId="275172C8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Der Agent erhält ausschließlich die vereinbarten Nutzungsrechte. Ein Verkauf oder eine Übertragung des geistigen Eigentums erfolgt nicht.</w:t>
      </w:r>
    </w:p>
    <w:p w14:paraId="7AAD2424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4C037B74">
          <v:rect id="_x0000_i1037" style="width:0;height:1.5pt" o:hralign="center" o:hrstd="t" o:hr="t" fillcolor="#a0a0a0" stroked="f"/>
        </w:pict>
      </w:r>
    </w:p>
    <w:p w14:paraId="5F506FD6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§2 Urheberpersönlichkeitsrechte</w:t>
      </w:r>
    </w:p>
    <w:p w14:paraId="2BDF6133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Der Urheber behält insbesondere:</w:t>
      </w:r>
    </w:p>
    <w:p w14:paraId="33A0B00E" w14:textId="77777777" w:rsidR="000A6159" w:rsidRPr="000A6159" w:rsidRDefault="000A6159" w:rsidP="000A6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das Recht auf Namensnennung,</w:t>
      </w:r>
    </w:p>
    <w:p w14:paraId="368ECA59" w14:textId="77777777" w:rsidR="000A6159" w:rsidRPr="000A6159" w:rsidRDefault="000A6159" w:rsidP="000A6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das Recht auf Schutz vor Entstellung,</w:t>
      </w:r>
    </w:p>
    <w:p w14:paraId="1EF59A31" w14:textId="77777777" w:rsidR="000A6159" w:rsidRPr="000A6159" w:rsidRDefault="000A6159" w:rsidP="000A6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sowie sämtliche Urheberpersönlichkeitsrechte.</w:t>
      </w:r>
    </w:p>
    <w:p w14:paraId="4F2905D1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Jede wesentliche Veränderung des Werkes bedarf der schriftlichen Zustimmung des Urhebers.</w:t>
      </w:r>
    </w:p>
    <w:p w14:paraId="73D10FB8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lastRenderedPageBreak/>
        <w:pict w14:anchorId="6256F060">
          <v:rect id="_x0000_i1036" style="width:0;height:1.5pt" o:hralign="center" o:hrstd="t" o:hr="t" fillcolor="#a0a0a0" stroked="f"/>
        </w:pict>
      </w:r>
    </w:p>
    <w:p w14:paraId="3654FC28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§3 Vergütung</w:t>
      </w:r>
    </w:p>
    <w:p w14:paraId="755A5D2D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Der Urheber erhält:</w:t>
      </w:r>
    </w:p>
    <w:p w14:paraId="26B56E9A" w14:textId="77777777" w:rsidR="000A6159" w:rsidRPr="000A6159" w:rsidRDefault="000A6159" w:rsidP="000A6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10 % Lizenzbeteiligung auf den Netto-Verkaufspreis</w:t>
      </w: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br/>
        <w:t>(abzüglich gesetzlicher Mehrwertsteuer und direkter Versandkosten)</w:t>
      </w: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br/>
        <w:t>pro verkauftem Exemplar.</w:t>
      </w:r>
    </w:p>
    <w:p w14:paraId="1960C8F6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Die Beteiligung gilt für:</w:t>
      </w:r>
    </w:p>
    <w:p w14:paraId="310A55FE" w14:textId="77777777" w:rsidR="000A6159" w:rsidRPr="000A6159" w:rsidRDefault="000A6159" w:rsidP="000A61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Verkäufe</w:t>
      </w:r>
    </w:p>
    <w:p w14:paraId="7491B5D4" w14:textId="77777777" w:rsidR="000A6159" w:rsidRPr="000A6159" w:rsidRDefault="000A6159" w:rsidP="000A61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Vermietungen</w:t>
      </w:r>
    </w:p>
    <w:p w14:paraId="14F98DF0" w14:textId="77777777" w:rsidR="000A6159" w:rsidRPr="000A6159" w:rsidRDefault="000A6159" w:rsidP="000A61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Sondereditionen</w:t>
      </w:r>
    </w:p>
    <w:p w14:paraId="44C6F6B2" w14:textId="77777777" w:rsidR="000A6159" w:rsidRPr="000A6159" w:rsidRDefault="000A6159" w:rsidP="000A61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Projektverwendungen</w:t>
      </w:r>
    </w:p>
    <w:p w14:paraId="1FF2E195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Rabattaktionen über 15 % bedürfen der Zustimmung des Urhebers.</w:t>
      </w:r>
    </w:p>
    <w:p w14:paraId="43C4DF94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6BA108E8">
          <v:rect id="_x0000_i1035" style="width:0;height:1.5pt" o:hralign="center" o:hrstd="t" o:hr="t" fillcolor="#a0a0a0" stroked="f"/>
        </w:pict>
      </w:r>
    </w:p>
    <w:p w14:paraId="72C2116C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§4 Abrechnung &amp; Auszahlung</w:t>
      </w:r>
    </w:p>
    <w:p w14:paraId="1A234237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Die Abrechnung erfolgt quartalsweise.</w:t>
      </w:r>
    </w:p>
    <w:p w14:paraId="55AFF3B3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Der Agent stellt jeweils zum Quartalsende eine Übersicht über:</w:t>
      </w:r>
    </w:p>
    <w:p w14:paraId="5A24EAF3" w14:textId="77777777" w:rsidR="000A6159" w:rsidRPr="000A6159" w:rsidRDefault="000A6159" w:rsidP="000A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Verkäufe,</w:t>
      </w:r>
    </w:p>
    <w:p w14:paraId="55564CB6" w14:textId="77777777" w:rsidR="000A6159" w:rsidRPr="000A6159" w:rsidRDefault="000A6159" w:rsidP="000A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Vermietungen,</w:t>
      </w:r>
    </w:p>
    <w:p w14:paraId="6AC9B330" w14:textId="77777777" w:rsidR="000A6159" w:rsidRPr="000A6159" w:rsidRDefault="000A6159" w:rsidP="000A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Projektverwendungen</w:t>
      </w:r>
    </w:p>
    <w:p w14:paraId="56EC26CE" w14:textId="77777777" w:rsidR="000A6159" w:rsidRPr="000A6159" w:rsidRDefault="000A6159" w:rsidP="000A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und offene Beteiligungen bereit.</w:t>
      </w:r>
    </w:p>
    <w:p w14:paraId="3C999C1B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Die Auszahlung erfolgt innerhalb von 14 Tagen nach Rechnungsstellung durch den Urheber.</w:t>
      </w:r>
    </w:p>
    <w:p w14:paraId="6C068788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0E45F503">
          <v:rect id="_x0000_i1034" style="width:0;height:1.5pt" o:hralign="center" o:hrstd="t" o:hr="t" fillcolor="#a0a0a0" stroked="f"/>
        </w:pict>
      </w:r>
    </w:p>
    <w:p w14:paraId="518A506F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§5 Prüfungsrecht</w:t>
      </w:r>
    </w:p>
    <w:p w14:paraId="423C9F0C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Der Urheber ist berechtigt, einmal jährlich die vertragsrelevanten Verkaufsunterlagen durch einen zur Verschwiegenheit verpflichteten Steuerberater oder Wirtschaftsprüfer prüfen zu lassen.</w:t>
      </w:r>
    </w:p>
    <w:p w14:paraId="2AAE5857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Bei einer Abweichung von mehr als 5 % zugunsten des Urhebers trägt der Agent die Prüfungskosten.</w:t>
      </w:r>
    </w:p>
    <w:p w14:paraId="7D7FD84B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03102AD2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2C99BB85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§6 Schutz vor KI-Nutzung</w:t>
      </w:r>
    </w:p>
    <w:p w14:paraId="20BBA3FA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Die Nutzung der Werke für:</w:t>
      </w:r>
    </w:p>
    <w:p w14:paraId="598E6C4F" w14:textId="77777777" w:rsidR="000A6159" w:rsidRPr="000A6159" w:rsidRDefault="000A6159" w:rsidP="000A6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KI-Training,</w:t>
      </w:r>
    </w:p>
    <w:p w14:paraId="47DDFF45" w14:textId="77777777" w:rsidR="000A6159" w:rsidRPr="000A6159" w:rsidRDefault="000A6159" w:rsidP="000A6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Datensätze,</w:t>
      </w:r>
    </w:p>
    <w:p w14:paraId="2A96DB7A" w14:textId="77777777" w:rsidR="000A6159" w:rsidRPr="000A6159" w:rsidRDefault="000A6159" w:rsidP="000A6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algorithmische Bildgenerierung,</w:t>
      </w:r>
    </w:p>
    <w:p w14:paraId="786E8FE3" w14:textId="77777777" w:rsidR="000A6159" w:rsidRPr="000A6159" w:rsidRDefault="000A6159" w:rsidP="000A6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lastRenderedPageBreak/>
        <w:t>oder automatisierte Stilübernahmen</w:t>
      </w:r>
    </w:p>
    <w:p w14:paraId="4492FCFD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ist ausdrücklich untersagt.</w:t>
      </w:r>
    </w:p>
    <w:p w14:paraId="5600439C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Jegliche KI-basierte Veränderung der Werke bedarf der vorherigen schriftlichen Zustimmung des Urhebers.</w:t>
      </w:r>
    </w:p>
    <w:p w14:paraId="632E9F5F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171462CB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EA4E857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§7 Urheberbenennung</w:t>
      </w:r>
    </w:p>
    <w:p w14:paraId="67720980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Der Agent verpflichtet sich zur sichtbaren Nennung des Urhebers bei Veröffentlichungen, soweit technisch und gestalterisch möglich.</w:t>
      </w:r>
    </w:p>
    <w:p w14:paraId="1CE360AC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Beispiel:</w:t>
      </w: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br/>
        <w:t>© [Name Künstler/in]</w:t>
      </w:r>
    </w:p>
    <w:p w14:paraId="5A0072E9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4EC70F3E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E4538F9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§8 Zusicherung des Urhebers</w:t>
      </w:r>
    </w:p>
    <w:p w14:paraId="20A78A9E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Der Urheber bestätigt:</w:t>
      </w:r>
    </w:p>
    <w:p w14:paraId="567D80ED" w14:textId="77777777" w:rsidR="000A6159" w:rsidRPr="000A6159" w:rsidRDefault="000A6159" w:rsidP="000A61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alleiniger Schöpfer der Werke zu sein,</w:t>
      </w:r>
    </w:p>
    <w:p w14:paraId="27C7E069" w14:textId="77777777" w:rsidR="000A6159" w:rsidRPr="000A6159" w:rsidRDefault="000A6159" w:rsidP="000A61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über sämtliche Rechte zu verfügen,</w:t>
      </w:r>
    </w:p>
    <w:p w14:paraId="39F8ED98" w14:textId="77777777" w:rsidR="000A6159" w:rsidRPr="000A6159" w:rsidRDefault="000A6159" w:rsidP="000A61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und dass keine Rechte Dritter verletzt werden.</w:t>
      </w:r>
    </w:p>
    <w:p w14:paraId="1DBFA4B5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7E791C9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C1E67FA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§9 Laufzeit &amp; Kündigung</w:t>
      </w:r>
    </w:p>
    <w:p w14:paraId="1587D2D1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Der Vertrag beginnt am [Datum] und läuft zunächst für 2 Jahre.</w:t>
      </w:r>
    </w:p>
    <w:p w14:paraId="16AF4C1C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Er verlängert sich jeweils automatisch um ein weiteres Jahr, sofern keine Kündigung mit einer Frist von 3 Monaten zum Vertragsende erfolgt.</w:t>
      </w:r>
    </w:p>
    <w:p w14:paraId="5E0779C7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1C141E11">
          <v:rect id="_x0000_i1029" style="width:0;height:1.5pt" o:hralign="center" o:hrstd="t" o:hr="t" fillcolor="#a0a0a0" stroked="f"/>
        </w:pict>
      </w:r>
    </w:p>
    <w:p w14:paraId="5FD7BC8E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§10 Schlussbestimmungen</w:t>
      </w:r>
    </w:p>
    <w:p w14:paraId="726977B0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Es gilt das Recht der Bundesrepublik Deutschland.</w:t>
      </w:r>
    </w:p>
    <w:p w14:paraId="53218E8D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Gerichtsstand ist:</w:t>
      </w: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br/>
        <w:t>[Ort / Deutschland]</w:t>
      </w:r>
    </w:p>
    <w:p w14:paraId="49669B8D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Sollten einzelne Bestimmungen unwirksam sein, bleibt die Wirksamkeit der übrigen Regelungen unberührt.</w:t>
      </w:r>
    </w:p>
    <w:p w14:paraId="006A5262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7A33C1A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9E72B22" w14:textId="77777777" w:rsidR="000A6159" w:rsidRPr="000A6159" w:rsidRDefault="000A6159" w:rsidP="000A615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Anhang A</w:t>
      </w:r>
    </w:p>
    <w:p w14:paraId="046E6D4E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lastRenderedPageBreak/>
        <w:t>Liste der lizenzierten Werke</w:t>
      </w:r>
    </w:p>
    <w:p w14:paraId="1B63FFEC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6BAA4D26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65DD3DE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Ort / Datum</w:t>
      </w:r>
    </w:p>
    <w:p w14:paraId="3895C6A6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1CABCA9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4F2AC1D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Urheber</w:t>
      </w:r>
    </w:p>
    <w:p w14:paraId="4CC1BE42" w14:textId="77777777" w:rsidR="000A6159" w:rsidRPr="000A6159" w:rsidRDefault="00CA684A" w:rsidP="000A615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CA684A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de-DE"/>
        </w:rPr>
        <w:pict w14:anchorId="2ADF6BA4">
          <v:rect id="_x0000_i1025" style="width:0;height:1.5pt" o:hralign="center" o:hrstd="t" o:hr="t" fillcolor="#a0a0a0" stroked="f"/>
        </w:pict>
      </w:r>
    </w:p>
    <w:p w14:paraId="3FACCF21" w14:textId="77777777" w:rsidR="000A6159" w:rsidRPr="000A6159" w:rsidRDefault="000A6159" w:rsidP="000A615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</w:pPr>
      <w:r w:rsidRPr="000A61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de-DE"/>
          <w14:ligatures w14:val="none"/>
        </w:rPr>
        <w:t>SONIQFRAME L.L.C. / ACOUSTIQE</w:t>
      </w:r>
    </w:p>
    <w:p w14:paraId="6D08D5F6" w14:textId="77777777" w:rsidR="007F2E6D" w:rsidRDefault="007F2E6D"/>
    <w:sectPr w:rsidR="007F2E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075AE8"/>
    <w:multiLevelType w:val="multilevel"/>
    <w:tmpl w:val="7F7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3663F"/>
    <w:multiLevelType w:val="multilevel"/>
    <w:tmpl w:val="8054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580C"/>
    <w:multiLevelType w:val="multilevel"/>
    <w:tmpl w:val="297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B7B57"/>
    <w:multiLevelType w:val="multilevel"/>
    <w:tmpl w:val="30B6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C0EFF"/>
    <w:multiLevelType w:val="multilevel"/>
    <w:tmpl w:val="F528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31C61"/>
    <w:multiLevelType w:val="multilevel"/>
    <w:tmpl w:val="56EC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34BD1"/>
    <w:multiLevelType w:val="multilevel"/>
    <w:tmpl w:val="C14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068771">
    <w:abstractNumId w:val="5"/>
  </w:num>
  <w:num w:numId="2" w16cid:durableId="973607854">
    <w:abstractNumId w:val="4"/>
  </w:num>
  <w:num w:numId="3" w16cid:durableId="482623894">
    <w:abstractNumId w:val="1"/>
  </w:num>
  <w:num w:numId="4" w16cid:durableId="886380402">
    <w:abstractNumId w:val="3"/>
  </w:num>
  <w:num w:numId="5" w16cid:durableId="1239435788">
    <w:abstractNumId w:val="2"/>
  </w:num>
  <w:num w:numId="6" w16cid:durableId="118379155">
    <w:abstractNumId w:val="6"/>
  </w:num>
  <w:num w:numId="7" w16cid:durableId="43853064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59"/>
    <w:rsid w:val="00046AD9"/>
    <w:rsid w:val="000A6159"/>
    <w:rsid w:val="007F2E6D"/>
    <w:rsid w:val="00CA684A"/>
    <w:rsid w:val="00E52502"/>
    <w:rsid w:val="00E5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DAE1"/>
  <w15:chartTrackingRefBased/>
  <w15:docId w15:val="{1C951D6E-6006-6A46-92F7-3FB4C99E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6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6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6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6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6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61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61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61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61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61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61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61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61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61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6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61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615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A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text-token-text-primary">
    <w:name w:val="text-token-text-primary"/>
    <w:basedOn w:val="Absatz-Standardschriftart"/>
    <w:rsid w:val="000A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Duvenhorst</dc:creator>
  <cp:keywords/>
  <dc:description/>
  <cp:lastModifiedBy>Maximilian Duvenhorst</cp:lastModifiedBy>
  <cp:revision>1</cp:revision>
  <dcterms:created xsi:type="dcterms:W3CDTF">2026-07-03T17:04:00Z</dcterms:created>
  <dcterms:modified xsi:type="dcterms:W3CDTF">2026-07-03T17:04:00Z</dcterms:modified>
</cp:coreProperties>
</file>