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86E4" w14:textId="6E8C2CD7" w:rsidR="00E41DC6" w:rsidRPr="00E41DC6" w:rsidRDefault="00E41DC6" w:rsidP="00E41DC6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kern w:val="0"/>
          <w:sz w:val="46"/>
          <w:szCs w:val="46"/>
          <w:u w:val="single"/>
          <w:lang w:eastAsia="de-DE"/>
          <w14:ligatures w14:val="none"/>
        </w:rPr>
      </w:pPr>
      <w:r w:rsidRPr="00E41DC6">
        <w:rPr>
          <w:rFonts w:ascii="TimesNewRomanPS" w:eastAsia="Times New Roman" w:hAnsi="TimesNewRomanPS" w:cs="Times New Roman"/>
          <w:b/>
          <w:bCs/>
          <w:kern w:val="0"/>
          <w:sz w:val="46"/>
          <w:szCs w:val="46"/>
          <w:u w:val="single"/>
          <w:lang w:eastAsia="de-DE"/>
          <w14:ligatures w14:val="none"/>
        </w:rPr>
        <w:t>Sanierungsbeschreibung</w:t>
      </w:r>
    </w:p>
    <w:p w14:paraId="13954453" w14:textId="4021512B" w:rsidR="00E41DC6" w:rsidRPr="00E41DC6" w:rsidRDefault="003E0025" w:rsidP="00E41D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u w:val="single"/>
          <w:lang w:eastAsia="de-DE"/>
          <w14:ligatures w14:val="none"/>
        </w:rPr>
      </w:pPr>
      <w:proofErr w:type="spellStart"/>
      <w:r>
        <w:rPr>
          <w:rFonts w:ascii="TimesNewRomanPS" w:eastAsia="Times New Roman" w:hAnsi="TimesNewRomanPS" w:cs="Times New Roman"/>
          <w:b/>
          <w:bCs/>
          <w:kern w:val="0"/>
          <w:sz w:val="40"/>
          <w:szCs w:val="40"/>
          <w:u w:val="single"/>
          <w:lang w:eastAsia="de-DE"/>
          <w14:ligatures w14:val="none"/>
        </w:rPr>
        <w:t>Oelsnitzerstraße</w:t>
      </w:r>
      <w:proofErr w:type="spellEnd"/>
      <w:r>
        <w:rPr>
          <w:rFonts w:ascii="TimesNewRomanPS" w:eastAsia="Times New Roman" w:hAnsi="TimesNewRomanPS" w:cs="Times New Roman"/>
          <w:b/>
          <w:bCs/>
          <w:kern w:val="0"/>
          <w:sz w:val="40"/>
          <w:szCs w:val="40"/>
          <w:u w:val="single"/>
          <w:lang w:eastAsia="de-DE"/>
          <w14:ligatures w14:val="none"/>
        </w:rPr>
        <w:t xml:space="preserve"> 43, Hof </w:t>
      </w:r>
    </w:p>
    <w:p w14:paraId="691B27FF" w14:textId="77777777" w:rsidR="00E41DC6" w:rsidRDefault="00E41DC6" w:rsidP="00E41DC6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</w:pPr>
    </w:p>
    <w:p w14:paraId="0FF3A152" w14:textId="684BF508" w:rsidR="00E41DC6" w:rsidRPr="00E41DC6" w:rsidRDefault="00D30EAA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1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Treppenhaus </w:t>
      </w:r>
    </w:p>
    <w:p w14:paraId="1080934B" w14:textId="2E584E23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D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as Treppenhaus </w:t>
      </w:r>
      <w:r w:rsidR="00B204AA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hat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ein 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Geländer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mit Handlauf aus Holz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, dieser wird geschliffen und neu gestrichen. 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Die Flure sowie vorhandene Treppenstufen werden aufbereitet und gereinigt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, falls notwendig geschliffen und neu gestrichen</w:t>
      </w:r>
      <w:r w:rsidR="00B204AA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bzw</w:t>
      </w:r>
      <w:r w:rsidR="003E0025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.</w:t>
      </w:r>
      <w:r w:rsidR="00B204AA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mit einem neuen Belag versehen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Wände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und Decken werden mit einem Kalkputz mit gefilzter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Oberfläche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verputzt und erhalten nach einer ausreichenden Trocknungsphase einen 2-fachen Anstrich mit Dispersionsfarbe in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weiß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</w:t>
      </w:r>
    </w:p>
    <w:p w14:paraId="2F9F692E" w14:textId="72958EE1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2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Zimmerarbeiten und </w:t>
      </w:r>
      <w:proofErr w:type="spellStart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Spenglerarbeiten</w:t>
      </w:r>
      <w:proofErr w:type="spellEnd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</w:p>
    <w:p w14:paraId="25EA0D35" w14:textId="0CBA6BC9" w:rsidR="00E57FB0" w:rsidRPr="00E57FB0" w:rsidRDefault="00E41DC6" w:rsidP="00E41DC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Die Reparatur der Dachkonstruktion geschieht nach Erfordernissen. </w:t>
      </w:r>
    </w:p>
    <w:p w14:paraId="51BA60B5" w14:textId="392F1AFE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3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Putzarbeiten </w:t>
      </w:r>
    </w:p>
    <w:p w14:paraId="1DFDC1D0" w14:textId="66C5B40A" w:rsidR="00836A62" w:rsidRPr="00B204AA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Auf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Wände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wird ein Kalkputz mit gefilzter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Oberfläche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aufgetragen.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Wände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und Decken erhalten einen 2-fachen Anstrich mit Dispersionsfarbe in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weiß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</w:t>
      </w:r>
    </w:p>
    <w:p w14:paraId="4EA8CD4D" w14:textId="1F178396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4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</w:t>
      </w:r>
      <w:proofErr w:type="spellStart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Haustüren</w:t>
      </w:r>
      <w:proofErr w:type="spellEnd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und </w:t>
      </w:r>
      <w:proofErr w:type="spellStart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Innentüren</w:t>
      </w:r>
      <w:proofErr w:type="spellEnd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</w:p>
    <w:p w14:paraId="3CD8D9D1" w14:textId="6073D558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Hauseingangstüre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  <w:r w:rsidR="00836A6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wird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aus Kunststoff mit Aluminiumrahmen in weiß</w:t>
      </w:r>
      <w:r w:rsidR="00836A6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verbaut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Wohnungseingangstüren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komplett erneuert. Es werden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Türen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aus Holz bzw. Holzwerkstoffen mit glatter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Oberfläche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eingebaut.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Innentüren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in den Wohnungen werden aus Holz und Holzwerkstoffen mit glatten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Türblättern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neu eingebaut und erhalten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Türdrücker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aus Leichtmetall. In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Schlösser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der Wohnungs- und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Haustüre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Profilzylinder eingebaut.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Wohnungseingangstüren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sowie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Zimmertüren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in weiß geliefert. </w:t>
      </w:r>
    </w:p>
    <w:p w14:paraId="6628EE68" w14:textId="34D0CD5E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5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Fenster, </w:t>
      </w:r>
      <w:proofErr w:type="spellStart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Fensterbänke</w:t>
      </w:r>
      <w:proofErr w:type="spellEnd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</w:p>
    <w:p w14:paraId="4B4EF08F" w14:textId="22481896" w:rsidR="00E41DC6" w:rsidRDefault="00E41DC6" w:rsidP="00E41DC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Es werden neue weiße Kunststofffenster mit </w:t>
      </w:r>
      <w:r w:rsidR="00836A6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2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fach</w:t>
      </w:r>
      <w:r w:rsidR="00836A6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Verglasung 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eingesetzt.</w:t>
      </w:r>
      <w:r w:rsidR="00AC2954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Alle Fenster werden mit einem Dreh-Kipp-Beschlag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ausgerüstet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Fensterbänke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außen in ALU EV1 eloxiert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ausgeführt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. Die Fensterbank innen in den Wohngeschoss</w:t>
      </w:r>
      <w:r w:rsidR="00D3472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n ist aus Holz, Marmor oder Stein mit geschliffener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Oberfläche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</w:t>
      </w:r>
    </w:p>
    <w:p w14:paraId="04ED1588" w14:textId="77777777" w:rsidR="00D34722" w:rsidRPr="00E41DC6" w:rsidRDefault="00D34722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3F0540B9" w14:textId="165FA39A" w:rsidR="00D34722" w:rsidRPr="00D34722" w:rsidRDefault="006A0EAE" w:rsidP="00E41DC6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lastRenderedPageBreak/>
        <w:t>6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Elektro </w:t>
      </w:r>
    </w:p>
    <w:p w14:paraId="07169DC1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Alle Elektroinstallationen werden den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gültigen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VDE – Richtlinien und EVU- Vorschriften entsprechend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ausgeführt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Die Installationen in den Wohnungen werden unter Putz gelegt oder unter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abgehängten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Decken. Eine erforderliche Elektro- Unterverteilung mit automatischen Sicherungselementen wird im Eingangsbereich der jeweiligen Wohnung montiert. </w:t>
      </w:r>
    </w:p>
    <w:p w14:paraId="416B758B" w14:textId="39855423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Alle Steckdosen und Schalterabdeckungen sind Fabrikate der Marke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Busch-Jäger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oder vergleichbar und werden in den Wohnungen im Farbton weiß </w:t>
      </w:r>
      <w:r w:rsidR="00CF2FB0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oder schwarz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ausgeführt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Wandleuchten, Deckenleuchten und Leuchtmittel sind generell kein Bestandteil der Sanierung. Das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Gebäude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sowie jede Wohneinheit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erhält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eine neue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Türklingelanlage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</w:t>
      </w:r>
    </w:p>
    <w:p w14:paraId="52893B53" w14:textId="763CF3B6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6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.1. Standar</w:t>
      </w:r>
      <w:r w:rsidR="00D30EAA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d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elektroinstallation </w:t>
      </w:r>
    </w:p>
    <w:p w14:paraId="75B5B338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Die Anzahl der Zimmer kann je nach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Wohnungsgröße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variieren.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Entfällt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ein Zimmer/Raum,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entfällt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auch die Elektroinstallation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für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dieses Zimmer/Raum. </w:t>
      </w:r>
    </w:p>
    <w:p w14:paraId="56A963E7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Küche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: </w:t>
      </w:r>
    </w:p>
    <w:p w14:paraId="3B6A78CC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1x Deckenauslass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>1x Lichtschalter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1x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Spülmaschinensteckdose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1x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Kühlschranksteckdose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1x Herdanschluss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>1x Dreifachsteckdose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2x Zweifachsteckdose </w:t>
      </w:r>
    </w:p>
    <w:p w14:paraId="7EA908D1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Bad: </w:t>
      </w:r>
    </w:p>
    <w:p w14:paraId="35C42A8B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1x Deckenauslass 1x Lichtschalter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1x Einfachsteckdose </w:t>
      </w:r>
    </w:p>
    <w:p w14:paraId="41A0F0A3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Flur: </w:t>
      </w:r>
    </w:p>
    <w:p w14:paraId="563C6465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1x Deckenauslass 1x Lichtschalter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2x Einfachsteckdose 1x Telefonanschluss </w:t>
      </w:r>
    </w:p>
    <w:p w14:paraId="65E465F5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Schlafzimmer: </w:t>
      </w:r>
    </w:p>
    <w:p w14:paraId="450A9144" w14:textId="7163B88D" w:rsidR="007F27F2" w:rsidRPr="00E57FB0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1x Deckenauslass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>1x Lichtschalter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3x Zweifachsteckdose 1x Einfachsteckdose 1x TV </w:t>
      </w:r>
      <w:r w:rsidR="00D30EAA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Anschlussdose</w:t>
      </w:r>
    </w:p>
    <w:p w14:paraId="55AE7C62" w14:textId="2A63784B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Wohnzimmer: </w:t>
      </w:r>
    </w:p>
    <w:p w14:paraId="21E6A840" w14:textId="2A393705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lastRenderedPageBreak/>
        <w:t>1x Deckenauslass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>1x Lichtschalter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3x Zweifachsteckdose 1x Einfachsteckdose 1x TV </w:t>
      </w:r>
      <w:r w:rsidR="00D30EAA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Anschlussdose </w:t>
      </w:r>
    </w:p>
    <w:p w14:paraId="28D16143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Kinderzimmer /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Büro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: </w:t>
      </w:r>
    </w:p>
    <w:p w14:paraId="038D2228" w14:textId="69AD89B3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1x Deckenauslass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>1x Lichtschalter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3x Zweifachsteckdose 1x Einfachsteckdose 1x TV </w:t>
      </w:r>
      <w:r w:rsidR="00D30EAA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Anschlussdose</w:t>
      </w:r>
    </w:p>
    <w:p w14:paraId="1207F093" w14:textId="14100398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7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Heizung/ </w:t>
      </w:r>
      <w:proofErr w:type="spellStart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Sanitär</w:t>
      </w:r>
      <w:proofErr w:type="spellEnd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</w:p>
    <w:p w14:paraId="31D0D70D" w14:textId="746F38DC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Als Beheizung ist eine Gaszentralheizung vom Fabrikat Buderus oder vergleichbar geplant.</w:t>
      </w:r>
      <w:r w:rsidR="00D032FD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Wohnräume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über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Heizkörper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von Kermi in weiß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erwärmt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Nicht beheizt werden das Treppenhaus und das Kellergeschoss. In den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Bädern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wird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zusätzlich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eine Wandheizung von Kermi installiert. Alle Leitungen werden nach EnEV und TrinkwV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gedämmt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Sanitäreinrichtung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wird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standardmäßig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in weiß geliefert. Die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sanitären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Einrichtungsgegenstände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aus der Serie Derby Style der Firma Gienger oder vergleichbar geliefert.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Sämtliche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Armaturen werden als Aufputz Armaturen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ausgeführt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In den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Küchen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wird jeweils ein Kalt- und Warmwasseranschluss mit Eckventilen und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Spülmaschinen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-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Anschlussmöglichkeit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installiert. In den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Bädern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Anschlüsse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für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Waschmaschine und Trockner installiert. Die </w:t>
      </w:r>
      <w:r w:rsidR="00B204AA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Bäder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werden wie folgt ausgestattet.  </w:t>
      </w:r>
    </w:p>
    <w:p w14:paraId="33D6DA60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1x WC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>1x Dusche oder Badewanne 1x Waschbecken</w:t>
      </w: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br/>
        <w:t xml:space="preserve">1x Waschmaschinenanschluss </w:t>
      </w:r>
    </w:p>
    <w:p w14:paraId="548467BF" w14:textId="0E23667B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8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Maler </w:t>
      </w:r>
    </w:p>
    <w:p w14:paraId="768CE02D" w14:textId="77777777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Alle verputzten </w:t>
      </w:r>
      <w:proofErr w:type="spellStart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Wohnraumwände</w:t>
      </w:r>
      <w:proofErr w:type="spellEnd"/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und die Gipskartondeckenverkleidung erhalten einen zweifachen Anstrich mit Dispersionsfarbe. </w:t>
      </w:r>
    </w:p>
    <w:p w14:paraId="15811DBB" w14:textId="2DFFA342" w:rsidR="00E41DC6" w:rsidRPr="00E41DC6" w:rsidRDefault="006A0EAE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9</w:t>
      </w:r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Fliesen und </w:t>
      </w:r>
      <w:proofErr w:type="spellStart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Bodenbeläge</w:t>
      </w:r>
      <w:proofErr w:type="spellEnd"/>
      <w:r w:rsidR="00E41DC6"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Wohnungen </w:t>
      </w:r>
    </w:p>
    <w:p w14:paraId="45EE67E1" w14:textId="0932BCE0" w:rsidR="00677BE1" w:rsidRPr="00677BE1" w:rsidRDefault="00677BE1" w:rsidP="00677BE1">
      <w:pPr>
        <w:pStyle w:val="StandardWeb"/>
        <w:rPr>
          <w:sz w:val="28"/>
          <w:szCs w:val="28"/>
        </w:rPr>
      </w:pPr>
      <w:r w:rsidRPr="00677BE1">
        <w:rPr>
          <w:rFonts w:ascii="TimesNewRomanPSMT" w:hAnsi="TimesNewRomanPSMT"/>
          <w:sz w:val="28"/>
          <w:szCs w:val="28"/>
        </w:rPr>
        <w:t xml:space="preserve">Im Nassbereich werden die </w:t>
      </w:r>
      <w:proofErr w:type="spellStart"/>
      <w:r w:rsidRPr="00677BE1">
        <w:rPr>
          <w:rFonts w:ascii="TimesNewRomanPSMT" w:hAnsi="TimesNewRomanPSMT"/>
          <w:sz w:val="28"/>
          <w:szCs w:val="28"/>
        </w:rPr>
        <w:t>Wände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in den </w:t>
      </w:r>
      <w:proofErr w:type="spellStart"/>
      <w:r w:rsidRPr="00677BE1">
        <w:rPr>
          <w:rFonts w:ascii="TimesNewRomanPSMT" w:hAnsi="TimesNewRomanPSMT"/>
          <w:sz w:val="28"/>
          <w:szCs w:val="28"/>
        </w:rPr>
        <w:t>Bädern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auf min. 2,10 m hoch gefliest. Außerhalb des Nassbereiches werden die </w:t>
      </w:r>
      <w:proofErr w:type="spellStart"/>
      <w:r w:rsidRPr="00677BE1">
        <w:rPr>
          <w:rFonts w:ascii="TimesNewRomanPSMT" w:hAnsi="TimesNewRomanPSMT"/>
          <w:sz w:val="28"/>
          <w:szCs w:val="28"/>
        </w:rPr>
        <w:t>Wände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auf 1,2 m hochgefliest. Der Boden sowie alle </w:t>
      </w:r>
      <w:proofErr w:type="spellStart"/>
      <w:r w:rsidRPr="00677BE1">
        <w:rPr>
          <w:rFonts w:ascii="TimesNewRomanPSMT" w:hAnsi="TimesNewRomanPSMT"/>
          <w:sz w:val="28"/>
          <w:szCs w:val="28"/>
        </w:rPr>
        <w:t>Wände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außer der Spiegelwand werden in einem hellen Farbton in min. 60x60 Fliesen- Format sein. Die Spiegelwand wird in einem hellem </w:t>
      </w:r>
      <w:proofErr w:type="spellStart"/>
      <w:r w:rsidRPr="00677BE1">
        <w:rPr>
          <w:rFonts w:ascii="TimesNewRomanPSMT" w:hAnsi="TimesNewRomanPSMT"/>
          <w:sz w:val="28"/>
          <w:szCs w:val="28"/>
        </w:rPr>
        <w:t>Holzton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gefliest. Die senkrechten und waagerechten </w:t>
      </w:r>
      <w:proofErr w:type="spellStart"/>
      <w:r w:rsidRPr="00677BE1">
        <w:rPr>
          <w:rFonts w:ascii="TimesNewRomanPSMT" w:hAnsi="TimesNewRomanPSMT"/>
          <w:sz w:val="28"/>
          <w:szCs w:val="28"/>
        </w:rPr>
        <w:t>Anschlüsse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werden passend zu den Fliesenfarben mit Silikon verfugt. Im Spritzwasserbereich werden die </w:t>
      </w:r>
      <w:proofErr w:type="spellStart"/>
      <w:r w:rsidRPr="00677BE1">
        <w:rPr>
          <w:rFonts w:ascii="TimesNewRomanPSMT" w:hAnsi="TimesNewRomanPSMT"/>
          <w:sz w:val="28"/>
          <w:szCs w:val="28"/>
        </w:rPr>
        <w:t>Wände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677BE1">
        <w:rPr>
          <w:rFonts w:ascii="TimesNewRomanPSMT" w:hAnsi="TimesNewRomanPSMT"/>
          <w:sz w:val="28"/>
          <w:szCs w:val="28"/>
        </w:rPr>
        <w:t>zusätzlich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abgedichtet. Die restlichen </w:t>
      </w:r>
      <w:proofErr w:type="spellStart"/>
      <w:r w:rsidRPr="00677BE1">
        <w:rPr>
          <w:rFonts w:ascii="TimesNewRomanPSMT" w:hAnsi="TimesNewRomanPSMT"/>
          <w:sz w:val="28"/>
          <w:szCs w:val="28"/>
        </w:rPr>
        <w:t>Wohnräume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 erhalten einen Design- Vinyl- Boden im Farbton</w:t>
      </w:r>
      <w:r w:rsidRPr="00677BE1">
        <w:rPr>
          <w:rFonts w:ascii="TimesNewRomanPSMT" w:hAnsi="TimesNewRomanPSMT"/>
          <w:sz w:val="28"/>
          <w:szCs w:val="28"/>
        </w:rPr>
        <w:br/>
        <w:t xml:space="preserve">„Eiche“ mit passenden Sockelleisten in </w:t>
      </w:r>
      <w:proofErr w:type="spellStart"/>
      <w:r w:rsidRPr="00677BE1">
        <w:rPr>
          <w:rFonts w:ascii="TimesNewRomanPSMT" w:hAnsi="TimesNewRomanPSMT"/>
          <w:sz w:val="28"/>
          <w:szCs w:val="28"/>
        </w:rPr>
        <w:t>weiß</w:t>
      </w:r>
      <w:proofErr w:type="spellEnd"/>
      <w:r w:rsidRPr="00677BE1">
        <w:rPr>
          <w:rFonts w:ascii="TimesNewRomanPSMT" w:hAnsi="TimesNewRomanPSMT"/>
          <w:sz w:val="28"/>
          <w:szCs w:val="28"/>
        </w:rPr>
        <w:t xml:space="preserve">, glatt, eckig und min. 600 mm </w:t>
      </w:r>
      <w:r w:rsidRPr="00677BE1">
        <w:rPr>
          <w:rFonts w:ascii="TimesNewRomanPSMT" w:hAnsi="TimesNewRomanPSMT"/>
          <w:sz w:val="28"/>
          <w:szCs w:val="28"/>
        </w:rPr>
        <w:lastRenderedPageBreak/>
        <w:t xml:space="preserve">hoch. </w:t>
      </w:r>
      <w:r>
        <w:rPr>
          <w:rFonts w:ascii="TimesNewRomanPSMT" w:hAnsi="TimesNewRomanPSMT"/>
          <w:sz w:val="28"/>
          <w:szCs w:val="28"/>
        </w:rPr>
        <w:t xml:space="preserve">Die Fließen im Eingangsbereich des Hauses werden in Betonoptik Grau gelegt. </w:t>
      </w:r>
    </w:p>
    <w:p w14:paraId="5459657F" w14:textId="748FA7B9" w:rsidR="007F27F2" w:rsidRPr="00E57FB0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</w:p>
    <w:p w14:paraId="47808A20" w14:textId="5105534C" w:rsidR="00E41DC6" w:rsidRPr="00E41DC6" w:rsidRDefault="00E41DC6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1</w:t>
      </w:r>
      <w:r w:rsidR="006A0EAE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0</w:t>
      </w:r>
      <w:r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Außenanlagen und Fassadenarbeiten </w:t>
      </w:r>
    </w:p>
    <w:p w14:paraId="335EAB8D" w14:textId="194CBE42" w:rsidR="007F27F2" w:rsidRDefault="00E41DC6" w:rsidP="00E41DC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</w:pPr>
      <w:r w:rsidRPr="00E41DC6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Die Fassade </w:t>
      </w:r>
      <w:r w:rsidR="007F27F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wird</w:t>
      </w:r>
      <w:r w:rsidR="003E0025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neu gestrichen</w:t>
      </w:r>
      <w:r w:rsidR="007F27F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</w:t>
      </w:r>
      <w:r w:rsidR="000C1AA0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Es</w:t>
      </w:r>
      <w:r w:rsidR="007F27F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entsteht eine </w:t>
      </w:r>
      <w:r w:rsidR="000C1AA0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Terrasse</w:t>
      </w:r>
      <w:r w:rsidR="007F27F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für die </w:t>
      </w:r>
      <w:r w:rsidR="000C1AA0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Wohneinheit</w:t>
      </w:r>
      <w:r w:rsidR="007F27F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  <w:r w:rsidR="003E0025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3</w:t>
      </w:r>
      <w:r w:rsidR="007F27F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. Zudem werden </w:t>
      </w:r>
      <w:r w:rsidR="00E57FB0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2</w:t>
      </w:r>
      <w:r w:rsidR="007F27F2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Außenstellplätze errichtet. </w:t>
      </w:r>
    </w:p>
    <w:p w14:paraId="293FB9C1" w14:textId="69E53E84" w:rsidR="00E41DC6" w:rsidRPr="00E41DC6" w:rsidRDefault="00D032FD" w:rsidP="00E41D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</w:t>
      </w:r>
    </w:p>
    <w:p w14:paraId="234ADAEB" w14:textId="7CB59152" w:rsidR="00D032FD" w:rsidRPr="00E41DC6" w:rsidRDefault="00E41DC6" w:rsidP="00E41DC6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1</w:t>
      </w:r>
      <w:r w:rsidR="006A0EAE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1</w:t>
      </w:r>
      <w:r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</w:t>
      </w:r>
      <w:r w:rsidR="00D032FD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Küche</w:t>
      </w:r>
      <w:r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</w:p>
    <w:p w14:paraId="64C3E340" w14:textId="25EC7FFD" w:rsidR="008F64EE" w:rsidRDefault="00D032FD">
      <w:pP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</w:pP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Jede Wohneinheit erhält eine Einbauküche. </w:t>
      </w:r>
    </w:p>
    <w:p w14:paraId="689FAE96" w14:textId="77777777" w:rsidR="00AA76B5" w:rsidRDefault="00AA76B5" w:rsidP="00AA76B5">
      <w:pPr>
        <w:spacing w:before="100" w:beforeAutospacing="1" w:after="100" w:afterAutospacing="1"/>
      </w:pPr>
    </w:p>
    <w:p w14:paraId="3D60F8BC" w14:textId="77777777" w:rsidR="00AA76B5" w:rsidRDefault="00AA76B5" w:rsidP="00AA76B5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1</w:t>
      </w: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>2</w:t>
      </w:r>
      <w:r w:rsidRPr="00E41DC6"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. </w:t>
      </w:r>
      <w:r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Wände </w:t>
      </w:r>
    </w:p>
    <w:p w14:paraId="51A3648F" w14:textId="6392D662" w:rsidR="00AA76B5" w:rsidRDefault="00AA76B5" w:rsidP="00AA76B5">
      <w:pP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</w:pP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Neue Wände werden mit einem Trockenbausystem oder in </w:t>
      </w:r>
      <w:r w:rsidR="00C9311D"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>Massivbauweise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eastAsia="de-DE"/>
          <w14:ligatures w14:val="none"/>
        </w:rPr>
        <w:t xml:space="preserve"> errichtet.  </w:t>
      </w:r>
    </w:p>
    <w:p w14:paraId="62427A36" w14:textId="04559905" w:rsidR="00AA76B5" w:rsidRPr="00E41DC6" w:rsidRDefault="00AA76B5" w:rsidP="00AA76B5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32"/>
          <w:szCs w:val="32"/>
          <w:lang w:eastAsia="de-DE"/>
          <w14:ligatures w14:val="none"/>
        </w:rPr>
      </w:pPr>
    </w:p>
    <w:p w14:paraId="756B68F0" w14:textId="77777777" w:rsidR="00D36ECC" w:rsidRDefault="00D36ECC"/>
    <w:p w14:paraId="5558D4E6" w14:textId="77777777" w:rsidR="00D36ECC" w:rsidRDefault="00D36ECC"/>
    <w:p w14:paraId="4743D674" w14:textId="77777777" w:rsidR="00D36ECC" w:rsidRDefault="00D36ECC"/>
    <w:p w14:paraId="26FFAF09" w14:textId="77777777" w:rsidR="00D36ECC" w:rsidRDefault="00D36ECC"/>
    <w:p w14:paraId="7CFBA625" w14:textId="77777777" w:rsidR="00D36ECC" w:rsidRDefault="00D36ECC"/>
    <w:p w14:paraId="6B44D88E" w14:textId="77777777" w:rsidR="00D36ECC" w:rsidRDefault="00D36ECC"/>
    <w:sectPr w:rsidR="00D36ECC" w:rsidSect="00A35CA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6"/>
    <w:rsid w:val="00082086"/>
    <w:rsid w:val="000C1AA0"/>
    <w:rsid w:val="000E672B"/>
    <w:rsid w:val="00135BED"/>
    <w:rsid w:val="00194920"/>
    <w:rsid w:val="001F6729"/>
    <w:rsid w:val="00262BA9"/>
    <w:rsid w:val="002A7BAD"/>
    <w:rsid w:val="003E0025"/>
    <w:rsid w:val="00677BE1"/>
    <w:rsid w:val="006A0EAE"/>
    <w:rsid w:val="007334D5"/>
    <w:rsid w:val="007F17E3"/>
    <w:rsid w:val="007F27F2"/>
    <w:rsid w:val="00836A62"/>
    <w:rsid w:val="008B0570"/>
    <w:rsid w:val="008F64EE"/>
    <w:rsid w:val="009674C1"/>
    <w:rsid w:val="00A35CA9"/>
    <w:rsid w:val="00AA76B5"/>
    <w:rsid w:val="00AC2954"/>
    <w:rsid w:val="00B110A3"/>
    <w:rsid w:val="00B204AA"/>
    <w:rsid w:val="00C9311D"/>
    <w:rsid w:val="00CF2FB0"/>
    <w:rsid w:val="00D032FD"/>
    <w:rsid w:val="00D30EAA"/>
    <w:rsid w:val="00D34722"/>
    <w:rsid w:val="00D36ECC"/>
    <w:rsid w:val="00E41BFA"/>
    <w:rsid w:val="00E41DC6"/>
    <w:rsid w:val="00E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62149"/>
  <w15:chartTrackingRefBased/>
  <w15:docId w15:val="{7DF5278E-3843-AE44-8AD3-70DFDCD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1D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Graf</dc:creator>
  <cp:keywords/>
  <dc:description/>
  <cp:lastModifiedBy>Fabian Lehner</cp:lastModifiedBy>
  <cp:revision>3</cp:revision>
  <cp:lastPrinted>2023-11-28T13:12:00Z</cp:lastPrinted>
  <dcterms:created xsi:type="dcterms:W3CDTF">2025-01-15T18:52:00Z</dcterms:created>
  <dcterms:modified xsi:type="dcterms:W3CDTF">2025-01-15T19:25:00Z</dcterms:modified>
</cp:coreProperties>
</file>